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C3" w:rsidRPr="00400725" w:rsidRDefault="008567C3" w:rsidP="008567C3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 xml:space="preserve">Załącznik nr </w:t>
      </w:r>
      <w:r>
        <w:rPr>
          <w:rFonts w:ascii="Times New Roman" w:hAnsi="Times New Roman" w:cs="Times New Roman"/>
          <w:i/>
          <w:sz w:val="18"/>
        </w:rPr>
        <w:t>1</w:t>
      </w:r>
      <w:r w:rsidRPr="00400725">
        <w:rPr>
          <w:rFonts w:ascii="Times New Roman" w:hAnsi="Times New Roman" w:cs="Times New Roman"/>
          <w:i/>
          <w:sz w:val="18"/>
        </w:rPr>
        <w:t xml:space="preserve"> do zarządzenia nr ……….</w:t>
      </w:r>
    </w:p>
    <w:p w:rsidR="008567C3" w:rsidRPr="00400725" w:rsidRDefault="008567C3" w:rsidP="008567C3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>Burmistrza Miasta i Gminy Wąchock</w:t>
      </w:r>
    </w:p>
    <w:p w:rsidR="008567C3" w:rsidRDefault="008567C3" w:rsidP="008567C3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>z dnia ……………….</w:t>
      </w:r>
    </w:p>
    <w:p w:rsidR="00B44104" w:rsidRDefault="00B44104" w:rsidP="00B4410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4104" w:rsidRPr="00A20325" w:rsidRDefault="00B44104" w:rsidP="00B4410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0325">
        <w:rPr>
          <w:rFonts w:ascii="Times New Roman" w:hAnsi="Times New Roman" w:cs="Times New Roman"/>
          <w:b/>
          <w:sz w:val="36"/>
          <w:szCs w:val="36"/>
        </w:rPr>
        <w:t>PROGRAM WSPÓŁPRACY GMINY WĄCHOCK</w:t>
      </w:r>
    </w:p>
    <w:p w:rsidR="00B44104" w:rsidRPr="00A20325" w:rsidRDefault="00B44104" w:rsidP="00B4410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0325">
        <w:rPr>
          <w:rFonts w:ascii="Times New Roman" w:hAnsi="Times New Roman" w:cs="Times New Roman"/>
          <w:b/>
          <w:sz w:val="36"/>
          <w:szCs w:val="36"/>
        </w:rPr>
        <w:t>Z ORGANIZACJAMI POZARZĄDOWYMI ORAZ PODMIOTAMI, O KTÓRYCH MOWA W ART. 3 UST. 3 USTAWY Z DNIA 24 KWIETNIA 2003 R.                           O DZIAŁALNOŚCI POŻYTKU PUBLICZNEGO                    I O WOLONTARIACIE NA 202</w:t>
      </w:r>
      <w:r w:rsidR="008567C3">
        <w:rPr>
          <w:rFonts w:ascii="Times New Roman" w:hAnsi="Times New Roman" w:cs="Times New Roman"/>
          <w:b/>
          <w:sz w:val="36"/>
          <w:szCs w:val="36"/>
        </w:rPr>
        <w:t>1</w:t>
      </w:r>
      <w:r w:rsidRPr="00A20325">
        <w:rPr>
          <w:rFonts w:ascii="Times New Roman" w:hAnsi="Times New Roman" w:cs="Times New Roman"/>
          <w:b/>
          <w:sz w:val="36"/>
          <w:szCs w:val="36"/>
        </w:rPr>
        <w:t xml:space="preserve"> ROK</w:t>
      </w: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4104" w:rsidRDefault="00B44104" w:rsidP="00B441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67C3" w:rsidRDefault="008567C3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Rozdział I</w:t>
      </w: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Postanowienia ogólne</w:t>
      </w: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B44104" w:rsidRDefault="00B44104" w:rsidP="00B4410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 określa:</w:t>
      </w:r>
    </w:p>
    <w:p w:rsidR="00B44104" w:rsidRDefault="00B44104" w:rsidP="00B441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cel główny i cele szczegółowe programu;</w:t>
      </w:r>
    </w:p>
    <w:p w:rsidR="00B44104" w:rsidRDefault="00B44104" w:rsidP="00B441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zasady współpracy;</w:t>
      </w:r>
    </w:p>
    <w:p w:rsidR="00B44104" w:rsidRDefault="00B44104" w:rsidP="00B441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zakres przedmiotowy;</w:t>
      </w:r>
    </w:p>
    <w:p w:rsidR="00B44104" w:rsidRDefault="00B44104" w:rsidP="00B441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formy współpracy;</w:t>
      </w:r>
    </w:p>
    <w:p w:rsidR="00B44104" w:rsidRDefault="00B44104" w:rsidP="00B441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priorytetowe zadania publiczne;</w:t>
      </w:r>
    </w:p>
    <w:p w:rsidR="00B44104" w:rsidRDefault="00B44104" w:rsidP="00B441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okres realizacji programu;</w:t>
      </w:r>
    </w:p>
    <w:p w:rsidR="00B44104" w:rsidRDefault="00B44104" w:rsidP="00B441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sposób realizacji programu;</w:t>
      </w:r>
    </w:p>
    <w:p w:rsidR="00B44104" w:rsidRDefault="00B44104" w:rsidP="00B441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wysokość środków planowanych na realizację programu;</w:t>
      </w:r>
    </w:p>
    <w:p w:rsidR="00B44104" w:rsidRDefault="00B44104" w:rsidP="00B441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sposób oceny realizacji programu;</w:t>
      </w:r>
    </w:p>
    <w:p w:rsidR="00B44104" w:rsidRDefault="00B44104" w:rsidP="00B441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informację o sposobie tworzenia programu oraz o przebiegu konsultacji;</w:t>
      </w:r>
    </w:p>
    <w:p w:rsidR="00B44104" w:rsidRDefault="00B44104" w:rsidP="00B441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tryb powoływania i zasady działania komisji konkursowych do opiniowania ofert                      w otwartych konkursach ofert.</w:t>
      </w: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:rsidR="00B44104" w:rsidRDefault="00B44104" w:rsidP="00B4410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Ilekroć w tekście jest mowa o:</w:t>
      </w:r>
    </w:p>
    <w:p w:rsidR="00B44104" w:rsidRDefault="00B44104" w:rsidP="00B441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ustawie – należy przez to rozumieć ustawę z dnia 24 kwietnia 2003 r. o działalności pożytku publicznego </w:t>
      </w:r>
      <w:r w:rsidR="005E2323">
        <w:rPr>
          <w:rFonts w:ascii="Times New Roman" w:hAnsi="Times New Roman" w:cs="Times New Roman"/>
          <w:color w:val="000000" w:themeColor="text1"/>
          <w:sz w:val="24"/>
          <w:szCs w:val="24"/>
        </w:rPr>
        <w:t>i o wolontariacie (Dz. U. z 2020 r. poz. 1057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B44104" w:rsidRDefault="00B44104" w:rsidP="00B441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ustawie o samorządzie – należy przez to rozumieć ustawę z dnia 8 marca 1990 r.                           o s</w:t>
      </w:r>
      <w:r w:rsidR="003037B4">
        <w:rPr>
          <w:rFonts w:ascii="Times New Roman" w:hAnsi="Times New Roman" w:cs="Times New Roman"/>
          <w:color w:val="000000" w:themeColor="text1"/>
          <w:sz w:val="24"/>
          <w:szCs w:val="24"/>
        </w:rPr>
        <w:t>amorządzie gminnym (Dz. U. z 2020 r. poz. 713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późn. zm.);</w:t>
      </w:r>
    </w:p>
    <w:p w:rsidR="00B44104" w:rsidRDefault="00B44104" w:rsidP="00B441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gminie – należy przez to rozumieć Gminę Wąchock;</w:t>
      </w:r>
    </w:p>
    <w:p w:rsidR="00B44104" w:rsidRDefault="00B44104" w:rsidP="00B441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radzie – należy przez to rozumieć Radę Miejską w Wąchocku;</w:t>
      </w:r>
    </w:p>
    <w:p w:rsidR="00B44104" w:rsidRDefault="00B44104" w:rsidP="00B441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urzędzie – należy przez to rozumieć Urząd Miasta i Gminy w Wąchocku;</w:t>
      </w:r>
    </w:p>
    <w:p w:rsidR="00B44104" w:rsidRDefault="00B44104" w:rsidP="00B441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burmistrzu – należy przez to rozumieć Burmistrza Miasta i Gminy Wąchock;</w:t>
      </w:r>
    </w:p>
    <w:p w:rsidR="00B44104" w:rsidRDefault="00B44104" w:rsidP="00B441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sekretarzu – należy przez to rozumieć Sekretarza Gminy Wąchock;</w:t>
      </w:r>
    </w:p>
    <w:p w:rsidR="00B44104" w:rsidRDefault="00B44104" w:rsidP="00B441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komi</w:t>
      </w:r>
      <w:r w:rsidR="003037B4">
        <w:rPr>
          <w:rFonts w:ascii="Times New Roman" w:hAnsi="Times New Roman" w:cs="Times New Roman"/>
          <w:color w:val="000000" w:themeColor="text1"/>
          <w:sz w:val="24"/>
          <w:szCs w:val="24"/>
        </w:rPr>
        <w:t>sji – należy przez to rozumieć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omisję </w:t>
      </w:r>
      <w:r w:rsidR="003037B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onkursową; </w:t>
      </w:r>
    </w:p>
    <w:p w:rsidR="00B44104" w:rsidRDefault="00B44104" w:rsidP="00B441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przewodniczącym – należy przez to rozumieć </w:t>
      </w:r>
      <w:r w:rsidR="003037B4">
        <w:rPr>
          <w:rFonts w:ascii="Times New Roman" w:hAnsi="Times New Roman" w:cs="Times New Roman"/>
          <w:color w:val="000000" w:themeColor="text1"/>
          <w:sz w:val="24"/>
          <w:szCs w:val="24"/>
        </w:rPr>
        <w:t>przewodniczącego komisji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onkursowej;</w:t>
      </w:r>
    </w:p>
    <w:p w:rsidR="00B44104" w:rsidRDefault="00B44104" w:rsidP="00B441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stronie internetowej miasta – należy przez to rozumieć stronę internetową znajdującą się pod adresem: www.wachock.pl;</w:t>
      </w:r>
    </w:p>
    <w:p w:rsidR="00B44104" w:rsidRDefault="00B44104" w:rsidP="00B441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organizacjach – należy przez to rozumieć organizacje pozarządowe oraz podmioty,                    o których mowa w art. 3 ust. 3 ustawy;</w:t>
      </w:r>
    </w:p>
    <w:p w:rsidR="00B44104" w:rsidRDefault="00B44104" w:rsidP="00B441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udziale finansowych środków własnych – należy przez to rozumieć środki finansowe przeznaczone na realizację zadania publicznego nie pochodzące z budżetu gminy;</w:t>
      </w:r>
    </w:p>
    <w:p w:rsidR="00B44104" w:rsidRDefault="00B44104" w:rsidP="00B441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środkach publicznych – należy przez to rozumieć środki publiczne, o których mowa               w ustawie o finansach publicznych, przeznaczone na wydatki publiczne w rozumieniu tej ustawy;</w:t>
      </w:r>
    </w:p>
    <w:p w:rsidR="00B44104" w:rsidRDefault="00B44104" w:rsidP="00B441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środkach pozabudżetowych – należy przez to rozumieć środki finansowe pochodzące              z funduszy:</w:t>
      </w:r>
    </w:p>
    <w:p w:rsidR="00B44104" w:rsidRDefault="00B44104" w:rsidP="00B441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Unii Europejskiej,</w:t>
      </w:r>
    </w:p>
    <w:p w:rsidR="00B44104" w:rsidRDefault="00B44104" w:rsidP="00B441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strukturalnych,</w:t>
      </w:r>
    </w:p>
    <w:p w:rsidR="00B44104" w:rsidRDefault="00B44104" w:rsidP="00B441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innych państw i organizacji międzynarodowych,</w:t>
      </w:r>
    </w:p>
    <w:p w:rsidR="00B44104" w:rsidRDefault="00B44104" w:rsidP="00B441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polskich i zagranicznych organizacji pozarządowych,</w:t>
      </w:r>
    </w:p>
    <w:p w:rsidR="00B44104" w:rsidRDefault="00B44104" w:rsidP="00B441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podmiotów komercyjnych,</w:t>
      </w:r>
    </w:p>
    <w:p w:rsidR="00B44104" w:rsidRDefault="00B44104" w:rsidP="00B441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administracji centralnej,</w:t>
      </w:r>
    </w:p>
    <w:p w:rsidR="00B44104" w:rsidRDefault="00B44104" w:rsidP="00B4410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środków pozabudżetowych nie zalicza się środków finansowych pochodzących z budżetu Gminy Wąchock.</w:t>
      </w:r>
    </w:p>
    <w:p w:rsidR="00B44104" w:rsidRDefault="00B44104" w:rsidP="00B441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wkładzie niefinansowym (rzeczowym i osobowym) – należy przez to rozumieć wniesienie określonych składników majątku (nieodpłatnych usług oraz zasobów rzeczowych) lub nieodpłatnej pracy do projektu niepowodującej powstania faktycznego wydatku pieniężnego wynagrodzenia;</w:t>
      </w:r>
    </w:p>
    <w:p w:rsidR="00B44104" w:rsidRDefault="00B44104" w:rsidP="00B441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inicjatywie lokalnej – należy przez to rozumieć złożenie przez mieszkańców gminy, bezpośrednio lub za pośrednictwem organizacji wniosku o realizację zadania publicznego zgodnie z art. 19b – 19h ustawy;</w:t>
      </w:r>
    </w:p>
    <w:p w:rsidR="00B44104" w:rsidRDefault="00B44104" w:rsidP="00B441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programie – należy przez to rozumieć program współpracy Gminy Wąchock                        z organizacjami pozarządowymi oraz innymi podmiotami prowadzącymi działalność pożytku publicznego na 202</w:t>
      </w:r>
      <w:r w:rsidR="007F522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r.;</w:t>
      </w:r>
    </w:p>
    <w:p w:rsidR="00B44104" w:rsidRDefault="00B44104" w:rsidP="00B441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otwartym konkursie ofert – należy przez to rozumieć otwarty konkurs ofert                        na realizację zadań publicznych, o któr</w:t>
      </w:r>
      <w:r w:rsidR="004A0105">
        <w:rPr>
          <w:rFonts w:ascii="Times New Roman" w:hAnsi="Times New Roman" w:cs="Times New Roman"/>
          <w:color w:val="000000" w:themeColor="text1"/>
          <w:sz w:val="24"/>
          <w:szCs w:val="24"/>
        </w:rPr>
        <w:t>ym mowa w art. 11 ust. 2 ustawy.</w:t>
      </w: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</w:p>
    <w:p w:rsidR="00B44104" w:rsidRDefault="00B44104" w:rsidP="00B4410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Nadrzędnym celem współpracy Gminy Wąchock z organizacjami pozarządowymi oraz podmiotami, o których mowa w art. 3 ust. 3 ustawy jest lepsze zaspokajanie potrzeb  i podnoszenie poziomu życia mieszkańców Gminy Wąchock.</w:t>
      </w:r>
    </w:p>
    <w:p w:rsidR="00B44104" w:rsidRDefault="00B44104" w:rsidP="00B44104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Celami szczegółowymi współpracy z organizacjami pozarządowymi są m.in.:</w:t>
      </w:r>
    </w:p>
    <w:p w:rsidR="00B44104" w:rsidRDefault="00B44104" w:rsidP="00B44104">
      <w:pPr>
        <w:pStyle w:val="Akapitzlist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kształtowanie społeczeństwa obywatelskiego w gminie poprzez tworzenie sprzyjających warunków dla powstawania inicjatyw lokalnych, wsparcie aktywności obywatelskiej mieszkańców Gminy Wąchock, umacnianie w świadomości społecznej poczucia odpowiedzialności za siebie, swoje otoczenie, wspólnotę lokalną                       oraz jej tradycję, promocję postaw obywatelskich i prospołecznych;</w:t>
      </w:r>
    </w:p>
    <w:p w:rsidR="00B44104" w:rsidRDefault="00B44104" w:rsidP="00B44104">
      <w:pPr>
        <w:pStyle w:val="Akapitzlist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przeciwdziałanie dyskryminacji i wykluczeniu społecznemu, w szczególności poprzez: wspieranie rodzin i grup ze środowisk zagrożonych wykluczeniem społecznym oraz wzmocnienie rozwoju lokalnych sieci wsparcia dla osób i grup                 ze środowisk ubogich i zagrożonych wykluczeniem społecznym;</w:t>
      </w:r>
    </w:p>
    <w:p w:rsidR="00B44104" w:rsidRDefault="00B44104" w:rsidP="00B44104">
      <w:pPr>
        <w:pStyle w:val="Akapitzlist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poprawa jakości życia mieszkańców poprzez pełniejsze zaspokajanie potrzeb społecznych, w szczególności:</w:t>
      </w:r>
    </w:p>
    <w:p w:rsidR="00B44104" w:rsidRDefault="00B44104" w:rsidP="00B44104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promocja zdrowego i aktywnego stylu życia,</w:t>
      </w:r>
    </w:p>
    <w:p w:rsidR="00B44104" w:rsidRDefault="00B44104" w:rsidP="00B44104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zwiększenie aktywności kulturalnej,</w:t>
      </w:r>
    </w:p>
    <w:p w:rsidR="00B44104" w:rsidRDefault="00B44104" w:rsidP="00B44104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działania związane z ochroną dziedzictwa kulturowego,</w:t>
      </w:r>
    </w:p>
    <w:p w:rsidR="00B44104" w:rsidRDefault="00B44104" w:rsidP="00B44104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upowszechnianie kultury fizycznej i sportu,</w:t>
      </w:r>
    </w:p>
    <w:p w:rsidR="00B44104" w:rsidRDefault="00B44104" w:rsidP="00B44104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działania w zakresie edukacji, nauki, oświaty i wychowania,</w:t>
      </w:r>
    </w:p>
    <w:p w:rsidR="00B44104" w:rsidRDefault="00B44104" w:rsidP="00B44104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zwiększenie dostępności usług publicznych (m.in. w obszarze zdrowia, kultury, sportu i edukacji);</w:t>
      </w:r>
    </w:p>
    <w:p w:rsidR="00B44104" w:rsidRDefault="00B44104" w:rsidP="00B44104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diagnozowanie potrzeb organizacji działających na terenie gminy oraz włączenie ich      i innych podmiotów prowadzących działalność pożytku publicznego do realizacji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programów służących rozwojowi gminy i poprawie jakości życia wszystkich jego mieszkańców;</w:t>
      </w:r>
    </w:p>
    <w:p w:rsidR="00B44104" w:rsidRDefault="00B44104" w:rsidP="00B44104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wzmocnienie potencjału i pozycji organizacji oraz zapewnienie im równych z innymi podmiotami szans w realizacji zadań publicznych przez wspieranie oraz powierzanie im zadań z jednoczesnym zapewnieniem odpowiednich środków na ich realizację;</w:t>
      </w:r>
    </w:p>
    <w:p w:rsidR="00B44104" w:rsidRDefault="00B44104" w:rsidP="00B44104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zwiększenie aktywności organizacji pozarządowych w wykorzystaniu środków finansowych pozabudżetowych na rzecz mieszkańców gminy;</w:t>
      </w:r>
    </w:p>
    <w:p w:rsidR="00B44104" w:rsidRDefault="00B44104" w:rsidP="00B44104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propagowanie innowacyjnych rozwiązań w realizacji zadań publicznych                        przez organizacje pozarządowe;</w:t>
      </w:r>
    </w:p>
    <w:p w:rsidR="00B44104" w:rsidRDefault="00B44104" w:rsidP="00B44104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podnoszenie skuteczności i efektywności realizacji zadań publicznych.</w:t>
      </w:r>
    </w:p>
    <w:p w:rsidR="00B44104" w:rsidRDefault="00B44104" w:rsidP="00B44104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Podstawowym kryterium decydującym o podjęciu współpracy gminy z organizacjami pozarządowymi jest prowadzenie przez te organizacje działalności na terenie gminy lub na rzecz jej mieszkańców.</w:t>
      </w: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II</w:t>
      </w: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Realizatorzy programu</w:t>
      </w: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</w:t>
      </w:r>
    </w:p>
    <w:p w:rsidR="00B44104" w:rsidRDefault="00B44104" w:rsidP="00B44104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Realizatorami programu po stronie gminy są: </w:t>
      </w:r>
    </w:p>
    <w:p w:rsidR="00B44104" w:rsidRDefault="00B44104" w:rsidP="00B44104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rada – w zakresie wyznaczania kierunków rozwoju i form współpracy samorządu         z organizacjami pozarządowymi, uchwalania programu współpracy z organizacjami oraz określania wysokości środków finansowych przeznaczonych na realizację współpracy;</w:t>
      </w:r>
    </w:p>
    <w:p w:rsidR="00B44104" w:rsidRDefault="00B44104" w:rsidP="00B44104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burmistrz – w zakresie przygotowania programu,  prowadzenia konsultacji społecznych z organizacjami, ogłaszania otwartych konkursów ofert, rozpatrywania konkursów i indywidualnych ofert organizacji, powoływania komisji konkursowych   w celu opiniowania złożonych ofert, zlecania realizacji zadań publicznych organizacjom, zawierania umów o wykonanie zadań publicznych i udzielania dotacji na ich realizację oraz przedłożenia radzie sprawozdania z realizacji programu;</w:t>
      </w:r>
    </w:p>
    <w:p w:rsidR="00B44104" w:rsidRDefault="00B44104" w:rsidP="00B44104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pracownicy Urzędu Miasta i Gminy oraz gminne jednostki organizacyjne –                 w zakresie bieżącej współpracy z organizacjami pozabudżetowymi, wzajemnego konsultowania i informowania o potrzebach społecznych; </w:t>
      </w:r>
    </w:p>
    <w:p w:rsidR="00B44104" w:rsidRDefault="00B44104" w:rsidP="00B44104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komisja konkursowa – w zakresie przeprowadzenia otwartego konkursu ofert na realizację zadań publicznych, dokonywania oceny ofert pod względem formalnym        i merytorycznym oraz przedkładania burmistrzowi propozycji wyboru ofert                  i propozycji wysokości dotacji przeznaczonych na realizację zadań publicznych.</w:t>
      </w:r>
    </w:p>
    <w:p w:rsidR="00B44104" w:rsidRDefault="00B44104" w:rsidP="00B44104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Organizacje pozarządowe są realizatorami programu poprzez:</w:t>
      </w:r>
    </w:p>
    <w:p w:rsidR="00B44104" w:rsidRDefault="00B44104" w:rsidP="00B44104">
      <w:pPr>
        <w:pStyle w:val="Akapitzlist"/>
        <w:numPr>
          <w:ilvl w:val="0"/>
          <w:numId w:val="9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udział w konsultacjach dotyczących aktów prawa miejscowego w dziedzinach dotyczących ich działalności statutowej;</w:t>
      </w:r>
    </w:p>
    <w:p w:rsidR="00B44104" w:rsidRDefault="00B44104" w:rsidP="00B44104">
      <w:pPr>
        <w:pStyle w:val="Akapitzlist"/>
        <w:numPr>
          <w:ilvl w:val="0"/>
          <w:numId w:val="9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przystępowanie do konkursów, składanie indywidualnych ofert;</w:t>
      </w:r>
    </w:p>
    <w:p w:rsidR="00B44104" w:rsidRDefault="00B44104" w:rsidP="00B44104">
      <w:pPr>
        <w:pStyle w:val="Akapitzlist"/>
        <w:numPr>
          <w:ilvl w:val="0"/>
          <w:numId w:val="9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realizację zadań publicznych wspieranych lub powierzonych zgodnie z warunkami zawartych umów;</w:t>
      </w:r>
    </w:p>
    <w:p w:rsidR="00B44104" w:rsidRDefault="00B44104" w:rsidP="00B44104">
      <w:pPr>
        <w:pStyle w:val="Akapitzlist"/>
        <w:numPr>
          <w:ilvl w:val="0"/>
          <w:numId w:val="9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prawidłowe wykorzystanie i rozliczenie środków otrzymanych na realizacje zadania;</w:t>
      </w:r>
    </w:p>
    <w:p w:rsidR="00B44104" w:rsidRDefault="00B44104" w:rsidP="00B44104">
      <w:pPr>
        <w:pStyle w:val="Akapitzlist"/>
        <w:numPr>
          <w:ilvl w:val="0"/>
          <w:numId w:val="9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inicjowanie działań pozafinansowych w sferze zadań pożytku publicznego;</w:t>
      </w:r>
    </w:p>
    <w:p w:rsidR="00B44104" w:rsidRDefault="00B44104" w:rsidP="00B44104">
      <w:pPr>
        <w:pStyle w:val="Akapitzlist"/>
        <w:numPr>
          <w:ilvl w:val="0"/>
          <w:numId w:val="9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inicjowanie nowych zakresów i form współpracy organizacji pozarządowych              w realizacji zadań własnych gminy.</w:t>
      </w: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III</w:t>
      </w: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Zasady współpracy</w:t>
      </w: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</w:t>
      </w:r>
    </w:p>
    <w:p w:rsidR="00B44104" w:rsidRDefault="00B44104" w:rsidP="00B4410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Zgodnie z zapisami ustawy, współpraca pomiędzy gminą a organizacjami będzie odbywać  się na zasadach:</w:t>
      </w:r>
    </w:p>
    <w:p w:rsidR="00B44104" w:rsidRDefault="00B44104" w:rsidP="00B44104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pomocniczości;</w:t>
      </w:r>
    </w:p>
    <w:p w:rsidR="00B44104" w:rsidRDefault="00B44104" w:rsidP="00B44104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suwerenności stron;</w:t>
      </w:r>
    </w:p>
    <w:p w:rsidR="00B44104" w:rsidRDefault="00B44104" w:rsidP="00B44104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partnerstwa;</w:t>
      </w:r>
    </w:p>
    <w:p w:rsidR="00B44104" w:rsidRDefault="00B44104" w:rsidP="00B44104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efektywności;</w:t>
      </w:r>
    </w:p>
    <w:p w:rsidR="00B44104" w:rsidRDefault="00B44104" w:rsidP="00B44104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uczciwej konkurencji;</w:t>
      </w:r>
    </w:p>
    <w:p w:rsidR="00B44104" w:rsidRDefault="00B44104" w:rsidP="00B44104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jawności.</w:t>
      </w: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IV</w:t>
      </w: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Zakres przedmiotowy</w:t>
      </w: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6</w:t>
      </w:r>
    </w:p>
    <w:p w:rsidR="00B44104" w:rsidRDefault="00B44104" w:rsidP="00B4410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Przedmiotowy zakres współpracy gminy z organizacjami pozarządowymi obejmuje zadania publiczne, które zostały wymienione w art. 4 ustawy.</w:t>
      </w:r>
    </w:p>
    <w:p w:rsidR="00B44104" w:rsidRDefault="00B44104" w:rsidP="00B44104">
      <w:pPr>
        <w:pStyle w:val="Akapitzlist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Gmina współpracuje z organizacjami prowadzącymi działalność statutową                                    w dziedzinach obejmujących zakres współpracy określony w ust. 1.</w:t>
      </w: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V</w:t>
      </w: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Formy współpracy</w:t>
      </w: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7</w:t>
      </w:r>
    </w:p>
    <w:p w:rsidR="00B44104" w:rsidRDefault="00B44104" w:rsidP="00B44104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Współpraca o charakterze finansowym może odbywać się w następujących formach:</w:t>
      </w:r>
    </w:p>
    <w:p w:rsidR="00B44104" w:rsidRDefault="00B44104" w:rsidP="00B44104">
      <w:pPr>
        <w:pStyle w:val="Akapitzlist"/>
        <w:numPr>
          <w:ilvl w:val="0"/>
          <w:numId w:val="13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powierzania wykonania zadania publicznego wraz z udzieleniem dotacji                                      na sfinansowanie jego realizacji;</w:t>
      </w:r>
    </w:p>
    <w:p w:rsidR="00B44104" w:rsidRDefault="00B44104" w:rsidP="00B44104">
      <w:pPr>
        <w:pStyle w:val="Akapitzlist"/>
        <w:numPr>
          <w:ilvl w:val="0"/>
          <w:numId w:val="13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wspierania zadania publicznego wraz z udzieleniem dotacji na dofinansowanie jego realizacji.</w:t>
      </w:r>
    </w:p>
    <w:p w:rsidR="00B44104" w:rsidRDefault="00B44104" w:rsidP="00B44104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Zlecanie realizacji zadań publicznych następuje w trybie otwartego konkursu ofert, chyba, że przepisy odrębne przewidują inny tryb zlecenia.</w:t>
      </w:r>
    </w:p>
    <w:p w:rsidR="00B44104" w:rsidRDefault="00B44104" w:rsidP="00B44104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Powierzanie, o którym mowa w ust. 1 pkt 1 może nastąpić w innym trybie                         niż określony w ust. 2, jeżeli dane zadania można zrealizować efektywniej w inny sposób określony w odrębnych przepisach, w szczególności poprzez zakup usług                        na zasadach i w trybie określonych w ustawie z dnia 29 stycznia 2004 r.                      Prawo zamówień publicznych (Dz. U. z 2019 r. poz. 1843</w:t>
      </w:r>
      <w:r w:rsidR="004A0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222">
        <w:rPr>
          <w:rFonts w:ascii="Times New Roman" w:hAnsi="Times New Roman" w:cs="Times New Roman"/>
          <w:color w:val="000000" w:themeColor="text1"/>
          <w:sz w:val="24"/>
          <w:szCs w:val="24"/>
        </w:rPr>
        <w:t>z poźn. zm.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przy porównywalności metod kalkulacji kosztów z uwzględnieniem opodatkowania.</w:t>
      </w:r>
    </w:p>
    <w:p w:rsidR="00B44104" w:rsidRDefault="00B44104" w:rsidP="00B44104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 podstawie oferty realizacji zadania publicznego złożonej przez organizację organ wykonawczy jednostki samorządu publicznego może zlecić z pominięciem otwartego konkursu ofert realizację zadania spełniającą łącznie następujące warunki:</w:t>
      </w:r>
    </w:p>
    <w:p w:rsidR="00B44104" w:rsidRDefault="00B44104" w:rsidP="00B44104">
      <w:pPr>
        <w:pStyle w:val="Akapitzlist"/>
        <w:numPr>
          <w:ilvl w:val="0"/>
          <w:numId w:val="14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wysokość dofinansowania lub finansowania zadania publ</w:t>
      </w:r>
      <w:r w:rsidR="004A0105">
        <w:rPr>
          <w:rFonts w:ascii="Times New Roman" w:hAnsi="Times New Roman" w:cs="Times New Roman"/>
          <w:color w:val="000000" w:themeColor="text1"/>
          <w:sz w:val="24"/>
          <w:szCs w:val="24"/>
        </w:rPr>
        <w:t>icznego nie przekracza kwoty 10.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000,00 zł;</w:t>
      </w:r>
    </w:p>
    <w:p w:rsidR="00B44104" w:rsidRDefault="00B44104" w:rsidP="00B44104">
      <w:pPr>
        <w:pStyle w:val="Akapitzlist"/>
        <w:numPr>
          <w:ilvl w:val="0"/>
          <w:numId w:val="14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zadanie publiczne ma być realizowane w okresie nie dłuższym niż 90 dni;</w:t>
      </w:r>
    </w:p>
    <w:p w:rsidR="00B44104" w:rsidRDefault="00B44104" w:rsidP="00B44104">
      <w:pPr>
        <w:pStyle w:val="Akapitzlist"/>
        <w:numPr>
          <w:ilvl w:val="0"/>
          <w:numId w:val="14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zadanie uwzględnione jest w programie;</w:t>
      </w:r>
    </w:p>
    <w:p w:rsidR="00B44104" w:rsidRDefault="00B44104" w:rsidP="00B44104">
      <w:pPr>
        <w:pStyle w:val="Akapitzlist"/>
        <w:numPr>
          <w:ilvl w:val="0"/>
          <w:numId w:val="14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 nie może stanowić części większego zadania, tylko musi być samodzielny.</w:t>
      </w:r>
    </w:p>
    <w:p w:rsidR="00B44104" w:rsidRDefault="00B44104" w:rsidP="00B4410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Burmistrz uznając celowość realizacji zadania publicznego z pominięciem otwartego konkursu ofert stosuje przepisy art. 19a ustawy. Warunkiem przyznania dotacji                    w takiej formie jest:</w:t>
      </w:r>
    </w:p>
    <w:p w:rsidR="00B44104" w:rsidRDefault="00B44104" w:rsidP="00B44104">
      <w:pPr>
        <w:pStyle w:val="Akapitzlist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posiadanie środków finansowych w budżecie gminy; </w:t>
      </w:r>
    </w:p>
    <w:p w:rsidR="00B44104" w:rsidRDefault="00B44104" w:rsidP="00B44104">
      <w:pPr>
        <w:pStyle w:val="Akapitzlist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łączna kwota przekazana w ten sposób tej samej organizacji w danym roku nie może przekroczyć 20</w:t>
      </w:r>
      <w:r w:rsidR="004A01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000,00 zł;</w:t>
      </w:r>
    </w:p>
    <w:p w:rsidR="00B44104" w:rsidRDefault="00B44104" w:rsidP="00B44104">
      <w:pPr>
        <w:pStyle w:val="Akapitzlist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łączna kwota przekazana w tym trybie nie może przekroczyć 20% dotacji planowanych w roku budżetowym na realizację zadań publicznych przez organizacje pozarządowe.</w:t>
      </w:r>
    </w:p>
    <w:p w:rsidR="00B44104" w:rsidRPr="00C20BD5" w:rsidRDefault="00B44104" w:rsidP="00B44104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BD5">
        <w:rPr>
          <w:rFonts w:ascii="Times New Roman" w:hAnsi="Times New Roman" w:cs="Times New Roman"/>
          <w:color w:val="000000" w:themeColor="text1"/>
          <w:sz w:val="24"/>
          <w:szCs w:val="24"/>
        </w:rPr>
        <w:t>W przypadku złożenia oferty na zadanie, którego nie ma w programie, burmistrz podejmuje decyzję o wprowadzeniu zadania do programu na 202</w:t>
      </w:r>
      <w:r w:rsidR="004A010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20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 lub niewprowadzaniu zadania do programu.</w:t>
      </w:r>
    </w:p>
    <w:p w:rsidR="00B44104" w:rsidRDefault="00B44104" w:rsidP="00B44104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Burmistrz może zawierać umowy partnerskie z organizacjami w celu wspólnej realizacji projektów finansowanych ze środków pozabudżetowych z uwzględnieniem trybu wyboru partnera, o którym mowa w art. 28a ust. 4 ustawy z dnia 6 grudnia 2006 r. o zasadach prowadzenia polityki rozwoju (Dz. U. z 2019 r. poz. 1295</w:t>
      </w:r>
      <w:r w:rsidR="007F5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późn. zm.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44104" w:rsidRDefault="00B44104" w:rsidP="00B44104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przypadku wystąpienia klęski żywiołowej, katastrofy naturalnej lub awarii technicznej w rozumieniu art. 3 ust. 1 ustawy z dnia 18 kwietnia 2002 r. o stanie klęski żywiołowej (Dz. U. z 2017 r. poz. 1897) burmistrz w celu zapobieżenia ich skutkom może zlecić organizacjom realizację zadań publicznych z pominięciem trybu otwartego konkursu ofert.</w:t>
      </w:r>
    </w:p>
    <w:p w:rsidR="00B44104" w:rsidRDefault="00B44104" w:rsidP="00B44104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Organizacja, z którą burmistrz zawarł umowę na realizację zadania publicznego może zlecić realizację tego zadania innej organizacji niebędącej stroną umowy, wybranej                 w sposób zapewniający jawność i uczciwą konkurencję.</w:t>
      </w:r>
    </w:p>
    <w:p w:rsidR="00B44104" w:rsidRDefault="00B44104" w:rsidP="00B4410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Organizacje realizujące zadania publiczne na podstawie zawartych umów zobowiązane są do:</w:t>
      </w:r>
    </w:p>
    <w:p w:rsidR="00B44104" w:rsidRDefault="00B44104" w:rsidP="00B44104">
      <w:pPr>
        <w:pStyle w:val="Akapitzlist"/>
        <w:numPr>
          <w:ilvl w:val="0"/>
          <w:numId w:val="1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promowania gminy poprzez umieszczenie na materiałach promocyjnych                               i informacyjnych dotyczących zadań finansowanych i dofinansowanych ze środków gminy informacji o zaangażowaniu gminy w realizację wspólnego projektu;</w:t>
      </w:r>
    </w:p>
    <w:p w:rsidR="00B44104" w:rsidRDefault="00B44104" w:rsidP="00B44104">
      <w:pPr>
        <w:pStyle w:val="Akapitzlist"/>
        <w:numPr>
          <w:ilvl w:val="0"/>
          <w:numId w:val="1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informowania w trakcie wykonywania zadania o wsparciu finansowym                              lub powierzeniu zadania ze strony gminy.</w:t>
      </w:r>
    </w:p>
    <w:p w:rsidR="00B44104" w:rsidRDefault="00B44104" w:rsidP="00B4410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ramach inicjatywy lokalnej mieszkańcy gminy mogą bezpośrednio                                         bądź za pośrednictwem organizacji złożyć wniosek o realizację zadania publicznego            do jednostki samorządu terytorialnego, w zakresie określonym w art. 19 b ustawy.</w:t>
      </w: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8</w:t>
      </w:r>
    </w:p>
    <w:p w:rsidR="00B44104" w:rsidRDefault="00B44104" w:rsidP="00B4410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 pozafinansowych form współpracy należy:</w:t>
      </w:r>
    </w:p>
    <w:p w:rsidR="00B44104" w:rsidRDefault="00B44104" w:rsidP="00B4410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wzajemne informowanie się o planowanych kierunkach działalności;</w:t>
      </w:r>
    </w:p>
    <w:p w:rsidR="00B44104" w:rsidRDefault="00B44104" w:rsidP="00B4410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konsultowanie projektów aktów prawa miejscowego w dziedzinach dotyczących sfer zadań publicznych;</w:t>
      </w:r>
    </w:p>
    <w:p w:rsidR="00B44104" w:rsidRDefault="00B44104" w:rsidP="00B4410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angażowanie do wymiany doświadczeń i prezentacji osiągnięć;</w:t>
      </w:r>
    </w:p>
    <w:p w:rsidR="00B44104" w:rsidRDefault="00B44104" w:rsidP="00B4410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koordynowanie działań i realizowanie wspólnych przedsięwzięć i imprez;</w:t>
      </w:r>
    </w:p>
    <w:p w:rsidR="00B44104" w:rsidRDefault="00B44104" w:rsidP="00B4410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zapraszanie przedstawicieli organizacji do udziału w spotkaniach, konferencjach lub seminariach związanych ze współpracą samorządu z organizacjami;</w:t>
      </w:r>
    </w:p>
    <w:p w:rsidR="00B44104" w:rsidRDefault="00B44104" w:rsidP="00B4410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umożliwienie kontaktów z przedstawicielami organizacji i instytucji z miast, z którymi gmina ma zawarte porozumienia o współpracy;</w:t>
      </w:r>
    </w:p>
    <w:p w:rsidR="00B44104" w:rsidRDefault="00B44104" w:rsidP="00B4410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pomoc techniczna, szkoleniowa i informacyjna dla organizacji realizujących na terenie gminy zadania statutowe zgodne z jej zdaniami;</w:t>
      </w:r>
    </w:p>
    <w:p w:rsidR="00B44104" w:rsidRDefault="00B44104" w:rsidP="00B4410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udostępnianie organizacjom materiałów promocyjnych, informacyjnych                       i edukacyjnych  dotyczących gminy;</w:t>
      </w:r>
    </w:p>
    <w:p w:rsidR="00B44104" w:rsidRDefault="00B44104" w:rsidP="00B4410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obejmowanie patronatem burmistrza działań lub programów prowadzonych przez organizacje.</w:t>
      </w:r>
    </w:p>
    <w:p w:rsidR="00B44104" w:rsidRDefault="00B44104" w:rsidP="00B44104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VI</w:t>
      </w:r>
    </w:p>
    <w:p w:rsidR="00B44104" w:rsidRDefault="00B44104" w:rsidP="00B44104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Priorytetowe zadania publiczne</w:t>
      </w:r>
    </w:p>
    <w:p w:rsidR="00B44104" w:rsidRDefault="00B44104" w:rsidP="00B44104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9</w:t>
      </w:r>
    </w:p>
    <w:p w:rsidR="00B44104" w:rsidRDefault="007F5222" w:rsidP="00B4410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2021</w:t>
      </w:r>
      <w:r w:rsidR="00B441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współpraca gminy z organizacjami pozarządowymi dotyczy realizacji zadań określonych w art. 4 ust. 1 ustawy, a w szczególności zadań:</w:t>
      </w:r>
    </w:p>
    <w:p w:rsidR="00B44104" w:rsidRDefault="00B44104" w:rsidP="00B44104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zakresie ochrony i promocji zdrowego stylu zdrowia oraz przeciwdziałania patologiom społecznym:</w:t>
      </w:r>
    </w:p>
    <w:p w:rsidR="00B44104" w:rsidRDefault="00B44104" w:rsidP="00B4410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zagospodarowanie czasu wolnego dzieci i młodzieży poprzez prowadzenie pozaszkolnych zajęć sportowo – rekreacyjnych na obiektach użyteczności publicznej                         na terenie gminy oraz organizacja turniejów i rozgrywek sportowych na terenie gminy;</w:t>
      </w:r>
    </w:p>
    <w:p w:rsidR="00B44104" w:rsidRDefault="00B44104" w:rsidP="00B44104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kultury fizycznej: </w:t>
      </w:r>
    </w:p>
    <w:p w:rsidR="00B44104" w:rsidRDefault="00B44104" w:rsidP="00B44104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upowszechnianie sportu wśród dzieci, młodzieży, dorosłych oraz osób niepełnosprawnych;</w:t>
      </w:r>
    </w:p>
    <w:p w:rsidR="00B44104" w:rsidRDefault="00B44104" w:rsidP="00B44104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organizacja imprez sportowych promujących kulturę fizyczną i osiągnięcia sportowe regionu;</w:t>
      </w:r>
    </w:p>
    <w:p w:rsidR="00B44104" w:rsidRDefault="00B44104" w:rsidP="00B44104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działań na rzecz osób niepełnosprawnych: </w:t>
      </w:r>
    </w:p>
    <w:p w:rsidR="00B44104" w:rsidRDefault="00B44104" w:rsidP="00B4410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promowanie aktywnego trybu życia osób starszych i niepełnosprawnych poprzez organizowanie czynnego spędzania wolnego czasu (spotkania, wieczorki, wycieczki); </w:t>
      </w:r>
    </w:p>
    <w:p w:rsidR="00B44104" w:rsidRDefault="00B44104" w:rsidP="00B4410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opieka i rehabilitacja osób niepełnosprawnych; </w:t>
      </w:r>
    </w:p>
    <w:p w:rsidR="00B44104" w:rsidRDefault="00B44104" w:rsidP="00B44104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zakresie kultury i ochrony dziedzictwa narodowego:</w:t>
      </w:r>
    </w:p>
    <w:p w:rsidR="00B44104" w:rsidRDefault="00B44104" w:rsidP="00B4410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organizowanie konkursów, imprez, przeglądów, pikników oraz innych form służących rozwojowi działalności kulturalnej;</w:t>
      </w:r>
    </w:p>
    <w:p w:rsidR="00B44104" w:rsidRDefault="00B44104" w:rsidP="00B4410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wspieranie amatorskiego ruchu artystycznego, twórczości ludowej, twórczości dzieci               i młodzieży oraz dorosłych mieszkańców gminy; </w:t>
      </w:r>
    </w:p>
    <w:p w:rsidR="00B44104" w:rsidRDefault="00B44104" w:rsidP="00B4410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wydanie niskonakładowych, niekomercyjnych publikacji w postaci drukowanej lub innych technik zapisu obrazu, służących upowszechnianiu walorów historii, tradycji                 i kultury gminy; </w:t>
      </w:r>
    </w:p>
    <w:p w:rsidR="00B44104" w:rsidRDefault="00B44104" w:rsidP="00B4410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organizowanie rajdów i gier terenowych dla dzieci i młodzieży z terenu gminy tematycznie związanych z historią miasta i regionem;</w:t>
      </w:r>
    </w:p>
    <w:p w:rsidR="00B44104" w:rsidRDefault="00B44104" w:rsidP="00B4410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popularyzacja tradycji, historii i dziedzictwa kulturowego gminy poprzez: przedsięwzięcia służące dokumentowaniu wydarzeń kulturalnych, organizowanych               na terenie gminy przez szeroko rozumiane formy audiowizualne (np. filmy, wystawy fotograficzne, prezentacje multimedialne).</w:t>
      </w:r>
    </w:p>
    <w:p w:rsidR="00B44104" w:rsidRDefault="00B44104" w:rsidP="00B44104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4104" w:rsidRDefault="00B44104" w:rsidP="00B44104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VII</w:t>
      </w:r>
    </w:p>
    <w:p w:rsidR="00B44104" w:rsidRDefault="00B44104" w:rsidP="00B44104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Okres realizacji programu</w:t>
      </w:r>
    </w:p>
    <w:p w:rsidR="00B44104" w:rsidRDefault="00B44104" w:rsidP="00B44104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10</w:t>
      </w:r>
    </w:p>
    <w:p w:rsidR="00B44104" w:rsidRDefault="00B44104" w:rsidP="00B4410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Realizacja programu dotyczy okresu od 1 stycznia 202</w:t>
      </w:r>
      <w:r w:rsidR="007F5222">
        <w:rPr>
          <w:rFonts w:ascii="Times New Roman" w:hAnsi="Times New Roman" w:cs="Times New Roman"/>
          <w:color w:val="000000" w:themeColor="text1"/>
          <w:sz w:val="24"/>
          <w:szCs w:val="24"/>
        </w:rPr>
        <w:t>1 r. do 31 grudnia 2021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:rsidR="00B44104" w:rsidRDefault="00B44104" w:rsidP="00B44104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4104" w:rsidRDefault="00B44104" w:rsidP="00B44104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VIII</w:t>
      </w:r>
    </w:p>
    <w:p w:rsidR="00B44104" w:rsidRDefault="00B44104" w:rsidP="00B44104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Sposób i ocena realizacji programu</w:t>
      </w:r>
    </w:p>
    <w:p w:rsidR="00B44104" w:rsidRDefault="00B44104" w:rsidP="00B44104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11</w:t>
      </w:r>
    </w:p>
    <w:p w:rsidR="00B44104" w:rsidRDefault="00B44104" w:rsidP="00B4410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Burmistrz ogłasza otwarty konkurs ofert zgodnie z przepisami wskazanymi w art. 13 ustawy. </w:t>
      </w:r>
    </w:p>
    <w:p w:rsidR="00B44104" w:rsidRDefault="00B44104" w:rsidP="00B44104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12</w:t>
      </w:r>
    </w:p>
    <w:p w:rsidR="00B44104" w:rsidRDefault="00B44104" w:rsidP="00B44104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Oferta na realizację zadania publicznego powinna zawierać w szczególności informacje określone w art. 14 ustawy.</w:t>
      </w:r>
    </w:p>
    <w:p w:rsidR="00B44104" w:rsidRDefault="00B44104" w:rsidP="00B44104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Wnioskodawca ubiegający się o dotację na realizację zadania publicznego powinien wypełnić ofertę według wzoru stanowiącego załącznik do Rozporządzenia Przewodniczącego Komitetu ds. Pożytku Publicznego z dnia 24 października 2018 r. w sprawie wzorów ofert i ramowych wzorów umów dotyczących realizacji zadań publicznych oraz wzorów sprawozdań z wykonania tych zadań (Dz. U. z 2018 r. 2057).</w:t>
      </w:r>
    </w:p>
    <w:p w:rsidR="00B44104" w:rsidRDefault="00B44104" w:rsidP="00B44104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przypadku oferty składanej w trybie art. 19a ustawy jej wzór określa Rozporządzenie Przewodniczącego Komitetu ds. Pożytku Publicznego z dnia                     24 października 2018 r. w sprawie uproszczonego wzoru oferty i uproszczonego wzoru sprawozdania  z  realizacji zadania publicznego (Dz. U. z 2018 r. poz. 2055).</w:t>
      </w:r>
    </w:p>
    <w:p w:rsidR="00B44104" w:rsidRDefault="00B44104" w:rsidP="00B44104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13</w:t>
      </w:r>
    </w:p>
    <w:p w:rsidR="00B44104" w:rsidRDefault="00B44104" w:rsidP="00B44104">
      <w:pPr>
        <w:pStyle w:val="Akapitzlist"/>
        <w:numPr>
          <w:ilvl w:val="0"/>
          <w:numId w:val="24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Umowa o wsparcie realizacji zadania publicznego lub o powierzenie realizacji zadania publicznego może być zawarta na czas realizacji zadania lub na czas określony, nie dłuższy niż 5 lat, zgodnie z art. 16 ustawy.</w:t>
      </w:r>
    </w:p>
    <w:p w:rsidR="00B44104" w:rsidRDefault="00B44104" w:rsidP="00B44104">
      <w:pPr>
        <w:pStyle w:val="Akapitzlist"/>
        <w:numPr>
          <w:ilvl w:val="0"/>
          <w:numId w:val="24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Umowa powinna zawierać w szczególności:</w:t>
      </w:r>
    </w:p>
    <w:p w:rsidR="00B44104" w:rsidRDefault="00B44104" w:rsidP="00B44104">
      <w:pPr>
        <w:pStyle w:val="Akapitzlist"/>
        <w:numPr>
          <w:ilvl w:val="0"/>
          <w:numId w:val="2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oznaczenie stron umowy;</w:t>
      </w:r>
    </w:p>
    <w:p w:rsidR="00B44104" w:rsidRDefault="00B44104" w:rsidP="00B44104">
      <w:pPr>
        <w:pStyle w:val="Akapitzlist"/>
        <w:numPr>
          <w:ilvl w:val="0"/>
          <w:numId w:val="2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przedmiot umowy (opis zadania, termin jego wykonania);</w:t>
      </w:r>
    </w:p>
    <w:p w:rsidR="00B44104" w:rsidRDefault="00B44104" w:rsidP="00B44104">
      <w:pPr>
        <w:pStyle w:val="Akapitzlist"/>
        <w:numPr>
          <w:ilvl w:val="0"/>
          <w:numId w:val="2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wysokość i terminy przekazanie środków;</w:t>
      </w:r>
    </w:p>
    <w:p w:rsidR="00B44104" w:rsidRDefault="00B44104" w:rsidP="00B44104">
      <w:pPr>
        <w:pStyle w:val="Akapitzlist"/>
        <w:numPr>
          <w:ilvl w:val="0"/>
          <w:numId w:val="2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formę i terminy rozliczania przekazanych środków;</w:t>
      </w:r>
    </w:p>
    <w:p w:rsidR="00B44104" w:rsidRDefault="00B44104" w:rsidP="00B44104">
      <w:pPr>
        <w:pStyle w:val="Akapitzlist"/>
        <w:numPr>
          <w:ilvl w:val="0"/>
          <w:numId w:val="2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zapisy dotyczące nadzoru;</w:t>
      </w:r>
    </w:p>
    <w:p w:rsidR="00B44104" w:rsidRDefault="00B44104" w:rsidP="00B44104">
      <w:pPr>
        <w:pStyle w:val="Akapitzlist"/>
        <w:numPr>
          <w:ilvl w:val="0"/>
          <w:numId w:val="2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zasady zwrotu niewykorzystanej części dotacji;</w:t>
      </w:r>
    </w:p>
    <w:p w:rsidR="00B44104" w:rsidRDefault="00B44104" w:rsidP="00B44104">
      <w:pPr>
        <w:pStyle w:val="Akapitzlist"/>
        <w:numPr>
          <w:ilvl w:val="0"/>
          <w:numId w:val="2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zapisy dotyczące rozwiązania umowy oraz konsekwencji dla stron w przypadku niewywiązania się z postanowień umowy;</w:t>
      </w:r>
    </w:p>
    <w:p w:rsidR="00B44104" w:rsidRDefault="00B44104" w:rsidP="00B44104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termin i zakres sprawozdania z wykonania zadania.</w:t>
      </w:r>
    </w:p>
    <w:p w:rsidR="00B44104" w:rsidRDefault="00B44104" w:rsidP="00B44104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14</w:t>
      </w:r>
    </w:p>
    <w:p w:rsidR="00B44104" w:rsidRDefault="00B44104" w:rsidP="00B4410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Kontrolę i ocenę realizacji zadania prowadzą sekretarz, pracownik Referatu Organizacyjnego zajmujący się współpracą z organizacjami pozarządowymi                    oraz innymi podmiotami prowadzącymi działalność pożytku publicznego lub inny pracownik wyznaczony przez burmistrza, w szczególności w zakresie określonym               w art. 17 ustawy.</w:t>
      </w:r>
    </w:p>
    <w:p w:rsidR="00B44104" w:rsidRDefault="00B44104" w:rsidP="00B4410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Sprawozdanie z realizacji zadania składa się w terminie 30 dni od dnia zakończenia realizacji zadania według wzoru stanowiącego załącznik do Rozporządzenia Przewodniczącego Komitetu ds. Pożytku Publicznego z dnia 24 października 2018 r.  w sprawie wzorów ofert i ramowych wzorów umów dotyczących realizacji zadań publicznych oraz wzorów sprawozdań z wykonania tych zadań (Dz. U. z 2018 r. poz. 2057). </w:t>
      </w:r>
    </w:p>
    <w:p w:rsidR="00B44104" w:rsidRDefault="00B44104" w:rsidP="00B4410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w trybie art. 19a ustawy wzór sprawozdania określa Rozporządzenie Przewodniczącego Komitetu ds. Pożytku Publicznego z dnia 24 października 2018 r. w sprawie uproszczonego wzoru oferty i uproszczonego wzoru sprawozdania  z  realizacji zadania publicznego (Dz. U. z 2018 r. poz. 2055).  </w:t>
      </w:r>
    </w:p>
    <w:p w:rsidR="00B44104" w:rsidRDefault="00B44104" w:rsidP="00B44104">
      <w:pPr>
        <w:pStyle w:val="Akapitzlist"/>
        <w:numPr>
          <w:ilvl w:val="0"/>
          <w:numId w:val="2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Urząd może wezwać do złożenia w roku budżetowym częściowych sprawozdań                          z wykonania zadania publicznego, w terminie 30 dni od dnia doręczenia wezwania. </w:t>
      </w:r>
    </w:p>
    <w:p w:rsidR="00B44104" w:rsidRDefault="00B44104" w:rsidP="00B44104">
      <w:pPr>
        <w:pStyle w:val="Akapitzlist"/>
        <w:numPr>
          <w:ilvl w:val="0"/>
          <w:numId w:val="2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Burmistrz składa radzie sprawozdanie z realizacji programu za rok 202</w:t>
      </w:r>
      <w:r w:rsidR="004A010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w terminie do dnia 31 maja 202</w:t>
      </w:r>
      <w:r w:rsidR="007F522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:rsidR="00B44104" w:rsidRDefault="00B44104" w:rsidP="00B44104">
      <w:pPr>
        <w:pStyle w:val="Akapitzlist"/>
        <w:numPr>
          <w:ilvl w:val="0"/>
          <w:numId w:val="2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Sprawozdanie z realizacji programu zamieszcza się w Biuletynie Informacji Publicznej.</w:t>
      </w:r>
    </w:p>
    <w:p w:rsidR="00B44104" w:rsidRDefault="00B44104" w:rsidP="00B4410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IX</w:t>
      </w:r>
    </w:p>
    <w:p w:rsidR="00B44104" w:rsidRDefault="00B44104" w:rsidP="00B44104">
      <w:pPr>
        <w:pStyle w:val="Akapitzlist"/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Wysokość środków planowanych na realizację programu</w:t>
      </w:r>
    </w:p>
    <w:p w:rsidR="00B44104" w:rsidRDefault="00B44104" w:rsidP="00B44104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15</w:t>
      </w:r>
    </w:p>
    <w:p w:rsidR="00B44104" w:rsidRDefault="00B44104" w:rsidP="00B44104">
      <w:pPr>
        <w:pStyle w:val="Akapitzlist"/>
        <w:numPr>
          <w:ilvl w:val="0"/>
          <w:numId w:val="27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realizację programu planowana jest kwota łączna w wysokości 27.500,00 zł. </w:t>
      </w:r>
    </w:p>
    <w:p w:rsidR="00B44104" w:rsidRDefault="00B44104" w:rsidP="00B44104">
      <w:pPr>
        <w:pStyle w:val="Akapitzlist"/>
        <w:numPr>
          <w:ilvl w:val="0"/>
          <w:numId w:val="27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Środki finansowe, o których mowa ust. 1 zostają podzielone na realizację zadań                          w poszczególnych zakresach: </w:t>
      </w:r>
    </w:p>
    <w:p w:rsidR="00B44104" w:rsidRDefault="00B44104" w:rsidP="00B44104">
      <w:pPr>
        <w:pStyle w:val="Akapitzlist"/>
        <w:numPr>
          <w:ilvl w:val="0"/>
          <w:numId w:val="2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ochrona i promocja zdrowego stylu życia oraz przeciwdziałania patologiom społecznym (w ramach Gminnego Programu Profilaktyki i Rozwiązywania Problemów Alkoholowych oraz Przeciwdziałania Narkomanii) – wysokość środków planowanych na realizację zadania 20.000,00 zł;</w:t>
      </w:r>
    </w:p>
    <w:p w:rsidR="00B44104" w:rsidRDefault="00B44104" w:rsidP="00B44104">
      <w:pPr>
        <w:pStyle w:val="Akapitzlist"/>
        <w:numPr>
          <w:ilvl w:val="0"/>
          <w:numId w:val="2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kultura fizyczna – wysokość środków planowanych na realizację zadania 2.500,00 zł</w:t>
      </w:r>
    </w:p>
    <w:p w:rsidR="00B44104" w:rsidRDefault="00B44104" w:rsidP="00B44104">
      <w:pPr>
        <w:pStyle w:val="Akapitzlist"/>
        <w:numPr>
          <w:ilvl w:val="0"/>
          <w:numId w:val="2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działania na rzecz osób niepełnosprawnych – wysokość środków planowanych                          na realizację zadania 2.500,00 zł;</w:t>
      </w:r>
    </w:p>
    <w:p w:rsidR="00B44104" w:rsidRDefault="00B44104" w:rsidP="00B44104">
      <w:pPr>
        <w:pStyle w:val="Akapitzlist"/>
        <w:numPr>
          <w:ilvl w:val="0"/>
          <w:numId w:val="2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kultura i ochrona dziedzictwa narodowego</w:t>
      </w:r>
      <w:r>
        <w:rPr>
          <w:rFonts w:ascii="Times New Roman" w:hAnsi="Times New Roman" w:cs="Times New Roman"/>
          <w:color w:val="000000" w:themeColor="text1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wysokość środków planowanych                            na realizację zadania 2.500,00 zł.</w:t>
      </w:r>
    </w:p>
    <w:p w:rsidR="00B44104" w:rsidRDefault="00B44104" w:rsidP="00B44104">
      <w:pPr>
        <w:pStyle w:val="Akapitzlist"/>
        <w:numPr>
          <w:ilvl w:val="0"/>
          <w:numId w:val="27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Wysokość środków finansowych przyznanych w trybie określonym w art. 19a ust.1 ustawy, nie może przekroczyć 20% dotacji planowanych w roku budżetowym                           na realizację zadań publicznych przez organizacje.</w:t>
      </w:r>
    </w:p>
    <w:p w:rsidR="00B44104" w:rsidRDefault="00B44104" w:rsidP="00B44104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4104" w:rsidRDefault="00B44104" w:rsidP="00B44104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X</w:t>
      </w:r>
    </w:p>
    <w:p w:rsidR="00B44104" w:rsidRDefault="00B44104" w:rsidP="00B44104">
      <w:pPr>
        <w:pStyle w:val="Akapitzlist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Informacja o sposobie tworzenia programu oraz o przebiegu konsultacji</w:t>
      </w:r>
    </w:p>
    <w:p w:rsidR="00B44104" w:rsidRDefault="00B44104" w:rsidP="00B44104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16</w:t>
      </w:r>
    </w:p>
    <w:p w:rsidR="00B44104" w:rsidRDefault="00B44104" w:rsidP="00B44104">
      <w:pPr>
        <w:pStyle w:val="Akapitzlist"/>
        <w:numPr>
          <w:ilvl w:val="0"/>
          <w:numId w:val="29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 programu współpracy na 202</w:t>
      </w:r>
      <w:r w:rsidR="007F522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powstał na bazie Program</w:t>
      </w:r>
      <w:r w:rsidR="007F5222">
        <w:rPr>
          <w:rFonts w:ascii="Times New Roman" w:hAnsi="Times New Roman" w:cs="Times New Roman"/>
          <w:color w:val="000000" w:themeColor="text1"/>
          <w:sz w:val="24"/>
          <w:szCs w:val="24"/>
        </w:rPr>
        <w:t>u współpracy Gminy Wąchock w 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 organizacjami pozarządowymi oraz innymi podmiotami prowadzącymi działalność pożytku publicznego, z uwzględnieniem pozytywnie rozpatrzonych przez burmistrza:</w:t>
      </w:r>
    </w:p>
    <w:p w:rsidR="00B44104" w:rsidRDefault="00B44104" w:rsidP="00B44104">
      <w:pPr>
        <w:pStyle w:val="Akapitzlist"/>
        <w:numPr>
          <w:ilvl w:val="0"/>
          <w:numId w:val="30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wniosków zgłoszonych przez sekretarza oraz pracownika Referatu Organizacyjnego zajmującego się współpracą z organizacjami pozarządowymi oraz innymi podmiotami prowadzącymi działalność pożytku publicznego; </w:t>
      </w:r>
    </w:p>
    <w:p w:rsidR="00B44104" w:rsidRDefault="00B44104" w:rsidP="00B44104">
      <w:pPr>
        <w:pStyle w:val="Akapitzlist"/>
        <w:numPr>
          <w:ilvl w:val="0"/>
          <w:numId w:val="30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wniosków zgłoszonych przez organizacje.</w:t>
      </w:r>
    </w:p>
    <w:p w:rsidR="00B44104" w:rsidRDefault="00B44104" w:rsidP="00B44104">
      <w:pPr>
        <w:pStyle w:val="Akapitzlist"/>
        <w:numPr>
          <w:ilvl w:val="0"/>
          <w:numId w:val="29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 programu został skonsultowany z organizacjami.</w:t>
      </w:r>
    </w:p>
    <w:p w:rsidR="00B44104" w:rsidRDefault="00B44104" w:rsidP="00B44104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Sprawozdanie z przeprowadzonych konsultacji, o których mowa w ust. 2 zamieszczone jest na tablicy ogłoszeń urzędu lub na stronie internetowej gminy.</w:t>
      </w:r>
    </w:p>
    <w:p w:rsidR="00B44104" w:rsidRDefault="00B44104" w:rsidP="00B44104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17</w:t>
      </w:r>
    </w:p>
    <w:p w:rsidR="00B44104" w:rsidRDefault="00B44104" w:rsidP="00B4410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Urząd informuje organizacje o planowanych kierunkach działalności poprzez:</w:t>
      </w:r>
    </w:p>
    <w:p w:rsidR="00B44104" w:rsidRDefault="00B44104" w:rsidP="00B44104">
      <w:pPr>
        <w:pStyle w:val="Akapitzlist"/>
        <w:numPr>
          <w:ilvl w:val="0"/>
          <w:numId w:val="3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stronę internetową miasta;</w:t>
      </w:r>
    </w:p>
    <w:p w:rsidR="00B44104" w:rsidRDefault="00B44104" w:rsidP="00B44104">
      <w:pPr>
        <w:pStyle w:val="Akapitzlist"/>
        <w:numPr>
          <w:ilvl w:val="0"/>
          <w:numId w:val="3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Biuletyn Informacji Publicznej;</w:t>
      </w:r>
    </w:p>
    <w:p w:rsidR="00B44104" w:rsidRDefault="00B44104" w:rsidP="00B44104">
      <w:pPr>
        <w:pStyle w:val="Akapitzlist"/>
        <w:numPr>
          <w:ilvl w:val="0"/>
          <w:numId w:val="3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spotkania z organizacjami;</w:t>
      </w:r>
    </w:p>
    <w:p w:rsidR="00B44104" w:rsidRDefault="00B44104" w:rsidP="00B44104">
      <w:pPr>
        <w:pStyle w:val="Akapitzlist"/>
        <w:numPr>
          <w:ilvl w:val="0"/>
          <w:numId w:val="3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ogłoszenia na tablicach informacyjnych urzędu.</w:t>
      </w:r>
    </w:p>
    <w:p w:rsidR="00B44104" w:rsidRDefault="00B44104" w:rsidP="00B44104">
      <w:pPr>
        <w:pStyle w:val="Akapitzlist"/>
        <w:numPr>
          <w:ilvl w:val="0"/>
          <w:numId w:val="31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Dopuszcza się możliwość informowania za pośrednictwem prasy lokalnej i telewizji lokalnej.</w:t>
      </w:r>
    </w:p>
    <w:p w:rsidR="00B44104" w:rsidRDefault="00B44104" w:rsidP="00B44104">
      <w:pPr>
        <w:pStyle w:val="Akapitzlist"/>
        <w:numPr>
          <w:ilvl w:val="0"/>
          <w:numId w:val="31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Organizacje informują urząd o planowanych kierunkach działania i zrealizowanych przedsięwzięciach w trakcie wspólnych spotkań oraz na zasadach określonych                           w umowach na realizację zadań publicznych.</w:t>
      </w:r>
    </w:p>
    <w:p w:rsidR="00B44104" w:rsidRDefault="00B44104" w:rsidP="00B44104">
      <w:pPr>
        <w:pStyle w:val="Akapitzlist"/>
        <w:numPr>
          <w:ilvl w:val="0"/>
          <w:numId w:val="31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Uwagi, wnioski i propozycje dotyczące bieżącej realizacji programu mogą być zgłaszane burmistrzowi za pośrednictwem sekretarza.</w:t>
      </w:r>
    </w:p>
    <w:p w:rsidR="00B44104" w:rsidRDefault="00B44104" w:rsidP="00B44104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4104" w:rsidRDefault="00B44104" w:rsidP="00B44104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0105" w:rsidRDefault="004A0105" w:rsidP="00B44104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0105" w:rsidRDefault="004A0105" w:rsidP="00B44104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0105" w:rsidRDefault="004A0105" w:rsidP="00B44104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Rozdział XI</w:t>
      </w:r>
    </w:p>
    <w:p w:rsidR="00B44104" w:rsidRDefault="00B44104" w:rsidP="00B44104">
      <w:pPr>
        <w:pStyle w:val="Akapitzlist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Tryb powoływania i zasady działania komisji konkursowych do opiniowania</w:t>
      </w:r>
    </w:p>
    <w:p w:rsidR="00B44104" w:rsidRDefault="00B44104" w:rsidP="00B44104">
      <w:pPr>
        <w:pStyle w:val="Akapitzlist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ofert w otwartych konkursach ofert</w:t>
      </w:r>
    </w:p>
    <w:p w:rsidR="00B44104" w:rsidRDefault="00B44104" w:rsidP="00B44104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Default="00B44104" w:rsidP="00B44104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18</w:t>
      </w:r>
    </w:p>
    <w:p w:rsidR="00B44104" w:rsidRDefault="00B44104" w:rsidP="00B44104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 ogłoszeniu otwartego konkursu ofert burmistrz powołuje komisję konkursową               i wskazuje jej przewodniczącego w drodze zarządzenia.</w:t>
      </w:r>
    </w:p>
    <w:p w:rsidR="00B44104" w:rsidRDefault="00B44104" w:rsidP="00B44104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Komisja konkursowa powołana w celu opiniowania złożonych ofert na realizację zadań publicznych ze środków gminy działa na podstawie art. 15 ust. 2a – 2f ustawy oraz programu.</w:t>
      </w:r>
    </w:p>
    <w:p w:rsidR="00B44104" w:rsidRDefault="00B44104" w:rsidP="00B44104">
      <w:pPr>
        <w:pStyle w:val="Akapitzlist"/>
        <w:numPr>
          <w:ilvl w:val="0"/>
          <w:numId w:val="33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Komisja składa się co najmniej z 3 osób.</w:t>
      </w:r>
    </w:p>
    <w:p w:rsidR="00B44104" w:rsidRDefault="00B44104" w:rsidP="00B44104">
      <w:pPr>
        <w:pStyle w:val="Akapitzlist"/>
        <w:numPr>
          <w:ilvl w:val="0"/>
          <w:numId w:val="33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Do członków komisji konkursowej biorących udział w opiniowaniu ofert stosuje się przepisy ustawy z dnia 14 czerwca 1960 r. – Kodeks postępowania administracyjnego dotyczące wyłączenia pracownika</w:t>
      </w:r>
      <w:r>
        <w:rPr>
          <w:rFonts w:ascii="Times New Roman" w:hAnsi="Times New Roman" w:cs="Times New Roman"/>
          <w:color w:val="000000"/>
          <w:sz w:val="18"/>
        </w:rPr>
        <w:t>.</w:t>
      </w:r>
    </w:p>
    <w:p w:rsidR="00B44104" w:rsidRDefault="00B44104" w:rsidP="00B44104">
      <w:pPr>
        <w:pStyle w:val="Akapitzlist"/>
        <w:numPr>
          <w:ilvl w:val="0"/>
          <w:numId w:val="33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Zasady działania komisji konkursowych:</w:t>
      </w:r>
    </w:p>
    <w:p w:rsidR="00B44104" w:rsidRDefault="00B44104" w:rsidP="00B44104">
      <w:pPr>
        <w:pStyle w:val="Akapitzlist"/>
        <w:numPr>
          <w:ilvl w:val="0"/>
          <w:numId w:val="34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komisja działa na posiedzeniach;</w:t>
      </w:r>
    </w:p>
    <w:p w:rsidR="00B44104" w:rsidRDefault="00B44104" w:rsidP="00B44104">
      <w:pPr>
        <w:pStyle w:val="Akapitzlist"/>
        <w:numPr>
          <w:ilvl w:val="0"/>
          <w:numId w:val="34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komisja pracuje w składzie powołanym zarządzeniem burmistrza;</w:t>
      </w:r>
    </w:p>
    <w:p w:rsidR="00B44104" w:rsidRDefault="00B44104" w:rsidP="00B44104">
      <w:pPr>
        <w:pStyle w:val="Akapitzlist"/>
        <w:numPr>
          <w:ilvl w:val="0"/>
          <w:numId w:val="34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pracami komisji kieruje przewodniczący;</w:t>
      </w:r>
    </w:p>
    <w:p w:rsidR="00B44104" w:rsidRDefault="00B44104" w:rsidP="00B44104">
      <w:pPr>
        <w:pStyle w:val="Akapitzlist"/>
        <w:numPr>
          <w:ilvl w:val="0"/>
          <w:numId w:val="34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komisja realizuje swoje działania, gdy w posiedzeniu bierze udział co najmniej połowa członków;</w:t>
      </w:r>
    </w:p>
    <w:p w:rsidR="00B44104" w:rsidRDefault="00B44104" w:rsidP="00B44104">
      <w:pPr>
        <w:pStyle w:val="Akapitzlist"/>
        <w:numPr>
          <w:ilvl w:val="0"/>
          <w:numId w:val="34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komisja podejmuje decyzje w głosowaniu jawnym, zwykłą większością głosów;        w przypadku równej liczby głosów decyduje głos przewodniczącego komisji;</w:t>
      </w:r>
    </w:p>
    <w:p w:rsidR="00B44104" w:rsidRDefault="00B44104" w:rsidP="00B44104">
      <w:pPr>
        <w:pStyle w:val="Akapitzlist"/>
        <w:numPr>
          <w:ilvl w:val="0"/>
          <w:numId w:val="35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Do zadań komisji należy:</w:t>
      </w:r>
    </w:p>
    <w:p w:rsidR="00B44104" w:rsidRDefault="00B44104" w:rsidP="00B44104">
      <w:pPr>
        <w:pStyle w:val="Akapitzlist"/>
        <w:numPr>
          <w:ilvl w:val="0"/>
          <w:numId w:val="36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ocena ofert pod względem formalnym i merytorycznym, z uwzględnieniem kryteriów określonych w ustawie i ogłoszeniu o konkursie;</w:t>
      </w:r>
    </w:p>
    <w:p w:rsidR="00B44104" w:rsidRDefault="00B44104" w:rsidP="00B44104">
      <w:pPr>
        <w:pStyle w:val="Akapitzlist"/>
        <w:numPr>
          <w:ilvl w:val="0"/>
          <w:numId w:val="36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przygotowanie propozycji podziału środków pomiędzy oferentami;</w:t>
      </w:r>
    </w:p>
    <w:p w:rsidR="00B44104" w:rsidRDefault="00B44104" w:rsidP="00B44104">
      <w:pPr>
        <w:pStyle w:val="Akapitzlist"/>
        <w:numPr>
          <w:ilvl w:val="0"/>
          <w:numId w:val="36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sporządzenie protokołu z prac komisji.</w:t>
      </w:r>
    </w:p>
    <w:p w:rsidR="00B44104" w:rsidRDefault="00B44104" w:rsidP="00B44104">
      <w:pPr>
        <w:pStyle w:val="Akapitzlist"/>
        <w:numPr>
          <w:ilvl w:val="0"/>
          <w:numId w:val="37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Otwarcie i opiniowanie ofert przez komisję konkursową następuje w miejscu                i w terminie wskazanym w zarządzeniu o jej powołaniu.</w:t>
      </w:r>
    </w:p>
    <w:p w:rsidR="00B44104" w:rsidRDefault="00B44104" w:rsidP="00B44104">
      <w:pPr>
        <w:pStyle w:val="Akapitzlist"/>
        <w:numPr>
          <w:ilvl w:val="0"/>
          <w:numId w:val="37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Z przeprowadzonego postępowania konkursowego sporządzany jest protokół. Podpisywany on jest przez każdego członka komisji konkursowej uczestniczącego      w jej pracach. Protokół powinien zawierać w szczególności:</w:t>
      </w:r>
    </w:p>
    <w:p w:rsidR="00B44104" w:rsidRDefault="00B44104" w:rsidP="00B44104">
      <w:pPr>
        <w:pStyle w:val="Akapitzlist"/>
        <w:numPr>
          <w:ilvl w:val="0"/>
          <w:numId w:val="38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wskazanie miejsca i daty posiedzenia komisji konkursowej;</w:t>
      </w:r>
    </w:p>
    <w:p w:rsidR="00B44104" w:rsidRDefault="00B44104" w:rsidP="00B44104">
      <w:pPr>
        <w:pStyle w:val="Akapitzlist"/>
        <w:numPr>
          <w:ilvl w:val="0"/>
          <w:numId w:val="38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imiona i nazwiska członków komisji konkursowej;</w:t>
      </w:r>
    </w:p>
    <w:p w:rsidR="00B44104" w:rsidRDefault="00B44104" w:rsidP="00B44104">
      <w:pPr>
        <w:pStyle w:val="Akapitzlist"/>
        <w:numPr>
          <w:ilvl w:val="0"/>
          <w:numId w:val="38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stwierdzenie prawomocności posiedzenia komisji konkursowej;</w:t>
      </w:r>
    </w:p>
    <w:p w:rsidR="00B44104" w:rsidRDefault="00B44104" w:rsidP="00B44104">
      <w:pPr>
        <w:pStyle w:val="Akapitzlist"/>
        <w:numPr>
          <w:ilvl w:val="0"/>
          <w:numId w:val="38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liczbę zgłoszonych ofert;</w:t>
      </w:r>
    </w:p>
    <w:p w:rsidR="00B44104" w:rsidRDefault="00B44104" w:rsidP="00B44104">
      <w:pPr>
        <w:pStyle w:val="Akapitzlist"/>
        <w:numPr>
          <w:ilvl w:val="0"/>
          <w:numId w:val="38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wskazanie ofert odpowiadających warunkom konkursu;</w:t>
      </w:r>
    </w:p>
    <w:p w:rsidR="00B44104" w:rsidRDefault="00B44104" w:rsidP="00B44104">
      <w:pPr>
        <w:pStyle w:val="Akapitzlist"/>
        <w:numPr>
          <w:ilvl w:val="0"/>
          <w:numId w:val="38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wskazanie ofert nie odpowiadających warunkom konkursu lub złożonym po terminie;</w:t>
      </w:r>
    </w:p>
    <w:p w:rsidR="00B44104" w:rsidRDefault="00B44104" w:rsidP="00B44104">
      <w:pPr>
        <w:pStyle w:val="Akapitzlist"/>
        <w:numPr>
          <w:ilvl w:val="0"/>
          <w:numId w:val="38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propozycję rozstrzygnięcia konkursu wraz z proponowaną wysokością dotacji;</w:t>
      </w:r>
    </w:p>
    <w:p w:rsidR="00B44104" w:rsidRDefault="00B44104" w:rsidP="00B44104">
      <w:pPr>
        <w:pStyle w:val="Akapitzlist"/>
        <w:numPr>
          <w:ilvl w:val="0"/>
          <w:numId w:val="38"/>
        </w:numPr>
        <w:spacing w:before="25"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podpisy członków komisji konkursowej.</w:t>
      </w:r>
    </w:p>
    <w:p w:rsidR="00B44104" w:rsidRDefault="00B44104" w:rsidP="00B44104">
      <w:pPr>
        <w:pStyle w:val="Akapitzlist"/>
        <w:numPr>
          <w:ilvl w:val="0"/>
          <w:numId w:val="39"/>
        </w:numPr>
        <w:spacing w:before="25"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Ostateczną decyzję o przyznaniu dotacji oraz jej wysokości podejmuje burmistrz po zapoznaniu się z opinią przedstawioną w protokole z prac komisji.</w:t>
      </w:r>
    </w:p>
    <w:p w:rsidR="00B44104" w:rsidRDefault="00B44104" w:rsidP="00B44104">
      <w:pPr>
        <w:pStyle w:val="Akapitzlist"/>
        <w:numPr>
          <w:ilvl w:val="0"/>
          <w:numId w:val="39"/>
        </w:numPr>
        <w:spacing w:before="25"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Komisja konkursowa rozwiązuje się z chwilą rozstrzygnięcia konkursu ofert.</w:t>
      </w:r>
    </w:p>
    <w:p w:rsidR="00B44104" w:rsidRDefault="00B44104" w:rsidP="00B44104">
      <w:pPr>
        <w:pStyle w:val="Akapitzlist"/>
        <w:numPr>
          <w:ilvl w:val="0"/>
          <w:numId w:val="39"/>
        </w:numPr>
        <w:spacing w:before="25"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Członkowie komisji konkursowej z tytułu udziału w pracy komisji nie otrzymują wynagrodzenia.</w:t>
      </w:r>
    </w:p>
    <w:p w:rsidR="00B44104" w:rsidRDefault="00B44104" w:rsidP="00B44104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104" w:rsidRPr="00074733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47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XII</w:t>
      </w:r>
    </w:p>
    <w:p w:rsidR="00B44104" w:rsidRPr="00074733" w:rsidRDefault="00B44104" w:rsidP="00B4410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747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Postanowienia końcowe</w:t>
      </w: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</w:p>
    <w:p w:rsidR="00B44104" w:rsidRDefault="00B44104" w:rsidP="00B441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19</w:t>
      </w:r>
    </w:p>
    <w:p w:rsidR="00B44104" w:rsidRDefault="00B44104" w:rsidP="00B44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sprawach nieregulowanych w programie mają zastosowanie przepisy ustawy                       z dnia 24 kwietnia 2003 r. o działalności pożytku publicznego i o wolontariacie oraz inne przepisy szczególne, powszechnie obowiązujące. </w:t>
      </w:r>
    </w:p>
    <w:p w:rsidR="00B44104" w:rsidRDefault="00B44104" w:rsidP="00B44104"/>
    <w:p w:rsidR="00B44104" w:rsidRDefault="00B44104" w:rsidP="00B44104"/>
    <w:p w:rsidR="00B44104" w:rsidRDefault="00B44104" w:rsidP="00B44104"/>
    <w:p w:rsidR="00B44104" w:rsidRDefault="00B44104" w:rsidP="00B44104"/>
    <w:p w:rsidR="00070ED8" w:rsidRDefault="00070ED8"/>
    <w:sectPr w:rsidR="00070ED8" w:rsidSect="005214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8A9" w:rsidRDefault="000568A9" w:rsidP="00DB6AFC">
      <w:pPr>
        <w:spacing w:after="0" w:line="240" w:lineRule="auto"/>
      </w:pPr>
      <w:r>
        <w:separator/>
      </w:r>
    </w:p>
  </w:endnote>
  <w:endnote w:type="continuationSeparator" w:id="1">
    <w:p w:rsidR="000568A9" w:rsidRDefault="000568A9" w:rsidP="00DB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8766358"/>
      <w:docPartObj>
        <w:docPartGallery w:val="Page Numbers (Bottom of Page)"/>
        <w:docPartUnique/>
      </w:docPartObj>
    </w:sdtPr>
    <w:sdtContent>
      <w:p w:rsidR="00E4026D" w:rsidRDefault="00DB6AFC">
        <w:pPr>
          <w:pStyle w:val="Stopka"/>
          <w:jc w:val="right"/>
        </w:pPr>
        <w:r>
          <w:fldChar w:fldCharType="begin"/>
        </w:r>
        <w:r w:rsidR="007F5222">
          <w:instrText xml:space="preserve"> PAGE   \* MERGEFORMAT </w:instrText>
        </w:r>
        <w:r>
          <w:fldChar w:fldCharType="separate"/>
        </w:r>
        <w:r w:rsidR="004A0105">
          <w:rPr>
            <w:noProof/>
          </w:rPr>
          <w:t>12</w:t>
        </w:r>
        <w:r>
          <w:fldChar w:fldCharType="end"/>
        </w:r>
      </w:p>
    </w:sdtContent>
  </w:sdt>
  <w:p w:rsidR="00E4026D" w:rsidRDefault="000568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8A9" w:rsidRDefault="000568A9" w:rsidP="00DB6AFC">
      <w:pPr>
        <w:spacing w:after="0" w:line="240" w:lineRule="auto"/>
      </w:pPr>
      <w:r>
        <w:separator/>
      </w:r>
    </w:p>
  </w:footnote>
  <w:footnote w:type="continuationSeparator" w:id="1">
    <w:p w:rsidR="000568A9" w:rsidRDefault="000568A9" w:rsidP="00DB6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62A"/>
    <w:multiLevelType w:val="hybridMultilevel"/>
    <w:tmpl w:val="68D41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5027C"/>
    <w:multiLevelType w:val="hybridMultilevel"/>
    <w:tmpl w:val="E4AEA4BA"/>
    <w:lvl w:ilvl="0" w:tplc="E370F35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147B6"/>
    <w:multiLevelType w:val="hybridMultilevel"/>
    <w:tmpl w:val="C5469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9B419C"/>
    <w:multiLevelType w:val="hybridMultilevel"/>
    <w:tmpl w:val="D0D05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D026C9"/>
    <w:multiLevelType w:val="hybridMultilevel"/>
    <w:tmpl w:val="C0F03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8659AA"/>
    <w:multiLevelType w:val="hybridMultilevel"/>
    <w:tmpl w:val="BBD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034DD2"/>
    <w:multiLevelType w:val="hybridMultilevel"/>
    <w:tmpl w:val="8FF2E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F6D58"/>
    <w:multiLevelType w:val="hybridMultilevel"/>
    <w:tmpl w:val="BA7A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31ECE"/>
    <w:multiLevelType w:val="hybridMultilevel"/>
    <w:tmpl w:val="ECF4D298"/>
    <w:lvl w:ilvl="0" w:tplc="AF04A652">
      <w:start w:val="1"/>
      <w:numFmt w:val="decimal"/>
      <w:lvlText w:val="%1)"/>
      <w:lvlJc w:val="left"/>
      <w:pPr>
        <w:ind w:left="78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225089"/>
    <w:multiLevelType w:val="hybridMultilevel"/>
    <w:tmpl w:val="67C2FFB2"/>
    <w:lvl w:ilvl="0" w:tplc="15EC6E3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3E6284"/>
    <w:multiLevelType w:val="hybridMultilevel"/>
    <w:tmpl w:val="B3E60F48"/>
    <w:lvl w:ilvl="0" w:tplc="AF04A65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BA6A53"/>
    <w:multiLevelType w:val="hybridMultilevel"/>
    <w:tmpl w:val="D0D05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FF13E7"/>
    <w:multiLevelType w:val="hybridMultilevel"/>
    <w:tmpl w:val="04C42B86"/>
    <w:lvl w:ilvl="0" w:tplc="22C67CF4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EF29E5"/>
    <w:multiLevelType w:val="hybridMultilevel"/>
    <w:tmpl w:val="5C385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527DCD"/>
    <w:multiLevelType w:val="hybridMultilevel"/>
    <w:tmpl w:val="06621F88"/>
    <w:lvl w:ilvl="0" w:tplc="BD4A3400">
      <w:start w:val="7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EC1A37"/>
    <w:multiLevelType w:val="hybridMultilevel"/>
    <w:tmpl w:val="E44CC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525319"/>
    <w:multiLevelType w:val="hybridMultilevel"/>
    <w:tmpl w:val="348AF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908A7"/>
    <w:multiLevelType w:val="hybridMultilevel"/>
    <w:tmpl w:val="EE500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5E1A74"/>
    <w:multiLevelType w:val="hybridMultilevel"/>
    <w:tmpl w:val="FC2818DA"/>
    <w:lvl w:ilvl="0" w:tplc="AF04A65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C84188"/>
    <w:multiLevelType w:val="hybridMultilevel"/>
    <w:tmpl w:val="7E8A102E"/>
    <w:lvl w:ilvl="0" w:tplc="00A28EE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1D19A6"/>
    <w:multiLevelType w:val="hybridMultilevel"/>
    <w:tmpl w:val="BBD09194"/>
    <w:lvl w:ilvl="0" w:tplc="58EA6166">
      <w:start w:val="6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676D63"/>
    <w:multiLevelType w:val="hybridMultilevel"/>
    <w:tmpl w:val="7478C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B21165"/>
    <w:multiLevelType w:val="hybridMultilevel"/>
    <w:tmpl w:val="5072B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6423B2"/>
    <w:multiLevelType w:val="hybridMultilevel"/>
    <w:tmpl w:val="2FFC6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AD7594"/>
    <w:multiLevelType w:val="hybridMultilevel"/>
    <w:tmpl w:val="579435C0"/>
    <w:lvl w:ilvl="0" w:tplc="6FE03E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79463E"/>
    <w:multiLevelType w:val="hybridMultilevel"/>
    <w:tmpl w:val="E996D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9F1F45"/>
    <w:multiLevelType w:val="hybridMultilevel"/>
    <w:tmpl w:val="8A6002A6"/>
    <w:lvl w:ilvl="0" w:tplc="3D52FDEA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C03F95"/>
    <w:multiLevelType w:val="hybridMultilevel"/>
    <w:tmpl w:val="2DAEBEE6"/>
    <w:lvl w:ilvl="0" w:tplc="2A568D4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43485A"/>
    <w:multiLevelType w:val="hybridMultilevel"/>
    <w:tmpl w:val="CE2E4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9D4973"/>
    <w:multiLevelType w:val="hybridMultilevel"/>
    <w:tmpl w:val="A1769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DA6604"/>
    <w:multiLevelType w:val="hybridMultilevel"/>
    <w:tmpl w:val="D2663ED8"/>
    <w:lvl w:ilvl="0" w:tplc="5ACE08EE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173305"/>
    <w:multiLevelType w:val="hybridMultilevel"/>
    <w:tmpl w:val="F7949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D9163F"/>
    <w:multiLevelType w:val="hybridMultilevel"/>
    <w:tmpl w:val="94D8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272B85"/>
    <w:multiLevelType w:val="hybridMultilevel"/>
    <w:tmpl w:val="49747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36600A"/>
    <w:multiLevelType w:val="hybridMultilevel"/>
    <w:tmpl w:val="7F06A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297FE1"/>
    <w:multiLevelType w:val="hybridMultilevel"/>
    <w:tmpl w:val="B8C60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944BD3"/>
    <w:multiLevelType w:val="hybridMultilevel"/>
    <w:tmpl w:val="041CE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D26F73"/>
    <w:multiLevelType w:val="hybridMultilevel"/>
    <w:tmpl w:val="F4228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5A4B88"/>
    <w:multiLevelType w:val="hybridMultilevel"/>
    <w:tmpl w:val="6A5A8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104"/>
    <w:rsid w:val="000568A9"/>
    <w:rsid w:val="00070ED8"/>
    <w:rsid w:val="003037B4"/>
    <w:rsid w:val="004A0105"/>
    <w:rsid w:val="005E2323"/>
    <w:rsid w:val="007F5222"/>
    <w:rsid w:val="008567C3"/>
    <w:rsid w:val="00A674A8"/>
    <w:rsid w:val="00B44104"/>
    <w:rsid w:val="00DB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1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4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3410</Words>
  <Characters>20461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2</cp:revision>
  <dcterms:created xsi:type="dcterms:W3CDTF">2020-11-02T10:04:00Z</dcterms:created>
  <dcterms:modified xsi:type="dcterms:W3CDTF">2020-11-02T12:46:00Z</dcterms:modified>
</cp:coreProperties>
</file>