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60" w:rsidRPr="00400725" w:rsidRDefault="00E54560" w:rsidP="00E54560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 xml:space="preserve">Załącznik nr </w:t>
      </w:r>
      <w:r>
        <w:rPr>
          <w:rFonts w:ascii="Times New Roman" w:hAnsi="Times New Roman" w:cs="Times New Roman"/>
          <w:i/>
          <w:sz w:val="18"/>
        </w:rPr>
        <w:t>1</w:t>
      </w:r>
      <w:r w:rsidR="00387208">
        <w:rPr>
          <w:rFonts w:ascii="Times New Roman" w:hAnsi="Times New Roman" w:cs="Times New Roman"/>
          <w:i/>
          <w:sz w:val="18"/>
        </w:rPr>
        <w:t xml:space="preserve"> do zarządzenia nr 123/2021</w:t>
      </w:r>
    </w:p>
    <w:p w:rsidR="00E54560" w:rsidRPr="00400725" w:rsidRDefault="00E54560" w:rsidP="00E54560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Burmistrza Miasta i Gminy Wąchock</w:t>
      </w:r>
    </w:p>
    <w:p w:rsidR="00E54560" w:rsidRDefault="00387208" w:rsidP="00E54560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z dnia 5 listopada 2021 r.</w:t>
      </w:r>
      <w:bookmarkStart w:id="0" w:name="_GoBack"/>
      <w:bookmarkEnd w:id="0"/>
    </w:p>
    <w:p w:rsidR="00E54560" w:rsidRDefault="00E54560" w:rsidP="00E5456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Pr="00A20325" w:rsidRDefault="00E54560" w:rsidP="00E545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325">
        <w:rPr>
          <w:rFonts w:ascii="Times New Roman" w:hAnsi="Times New Roman" w:cs="Times New Roman"/>
          <w:b/>
          <w:sz w:val="36"/>
          <w:szCs w:val="36"/>
        </w:rPr>
        <w:t>PROGRAM WSPÓŁPRACY GMINY WĄCHOCK</w:t>
      </w:r>
    </w:p>
    <w:p w:rsidR="00E54560" w:rsidRPr="00A20325" w:rsidRDefault="00E54560" w:rsidP="00E545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325">
        <w:rPr>
          <w:rFonts w:ascii="Times New Roman" w:hAnsi="Times New Roman" w:cs="Times New Roman"/>
          <w:b/>
          <w:sz w:val="36"/>
          <w:szCs w:val="36"/>
        </w:rPr>
        <w:t>Z ORGANIZACJAMI POZARZĄDOWYMI ORAZ PODMIOTAMI, O KTÓRYCH MOWA W ART. 3 UST. 3 USTAWY Z DNIA 24 KWIETNIA 2003 R.                           O DZIAŁALNOŚCI POŻYTKU PUBLICZNEGO                    I O WOLONTARIACIE NA 202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A20325">
        <w:rPr>
          <w:rFonts w:ascii="Times New Roman" w:hAnsi="Times New Roman" w:cs="Times New Roman"/>
          <w:b/>
          <w:sz w:val="36"/>
          <w:szCs w:val="36"/>
        </w:rPr>
        <w:t xml:space="preserve"> ROK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I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Postanowienia ogólne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E54560" w:rsidRDefault="00E54560" w:rsidP="00E545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określa:</w:t>
      </w:r>
    </w:p>
    <w:p w:rsidR="00E54560" w:rsidRDefault="00E54560" w:rsidP="00E545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cel główny i cele szczegółowe programu;</w:t>
      </w:r>
    </w:p>
    <w:p w:rsidR="00E54560" w:rsidRDefault="00E54560" w:rsidP="00E545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zasady współpracy;</w:t>
      </w:r>
    </w:p>
    <w:p w:rsidR="00E54560" w:rsidRDefault="00E54560" w:rsidP="00E545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zakres przedmiotowy;</w:t>
      </w:r>
    </w:p>
    <w:p w:rsidR="00E54560" w:rsidRDefault="00E54560" w:rsidP="00E545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formy współpracy;</w:t>
      </w:r>
    </w:p>
    <w:p w:rsidR="00E54560" w:rsidRDefault="00E54560" w:rsidP="00E545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priorytetowe zadania publiczne;</w:t>
      </w:r>
    </w:p>
    <w:p w:rsidR="00E54560" w:rsidRDefault="00E54560" w:rsidP="00E545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okres realizacji programu;</w:t>
      </w:r>
    </w:p>
    <w:p w:rsidR="00E54560" w:rsidRDefault="00E54560" w:rsidP="00E545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sposób realizacji programu;</w:t>
      </w:r>
    </w:p>
    <w:p w:rsidR="00E54560" w:rsidRDefault="00E54560" w:rsidP="00E545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planowanych na realizację programu;</w:t>
      </w:r>
    </w:p>
    <w:p w:rsidR="00E54560" w:rsidRDefault="00E54560" w:rsidP="00E545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sposób oceny realizacji programu;</w:t>
      </w:r>
    </w:p>
    <w:p w:rsidR="00E54560" w:rsidRDefault="00E54560" w:rsidP="00E545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informację o sposobie tworzenia programu oraz o przebiegu konsultacji;</w:t>
      </w:r>
    </w:p>
    <w:p w:rsidR="00E54560" w:rsidRDefault="00E54560" w:rsidP="00E545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powoływania i zasady działania komisji konkursowych do opiniowania ofert                      w otwartych konkursach ofert.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E54560" w:rsidRDefault="00E54560" w:rsidP="00E545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Ilekroć w tekście jest mowa o: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ustawie – należy przez to rozumieć ustawę z dnia 24 kwietnia 2003 r. o działalności pożytku publicznego i o wolontariacie (Dz. U. z 2020 r. poz. 1057 z późn. zm.);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ustawie o samorządzie – należy przez to rozumieć ustawę z dnia 8 marca 1990 r.                           o samorządzie gminnym (Dz. U. z 2021 r. poz. 1372 z późn. zm.);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gminie – należy przez to rozumieć Gminę Wąchock;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radzie – należy przez to rozumieć Radę Miejską w Wąchocku;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urzędzie – należy przez to rozumieć Urząd Miasta i Gminy w Wąchocku;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burmistrzu – należy przez to rozumieć Burmistrza Miasta i Gminy Wąchock;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sekretarzu – należy przez to rozumieć Sekretarza Gminy Wąchock;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komisji – należy przez to rozumieć komisję konkursową; 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przewodniczącym – należy przez to rozumieć przewodniczącego komisji konkursowej;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stronie internetowej miasta – należy przez to rozumieć stronę internetową znajdującą się pod adresem: www.wachock.pl;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organizacjach – należy przez to rozumieć organizacje pozarządowe oraz podmioty,                    o których mowa w art. 3 ust. 3 ustawy;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udziale finansowych środków własnych – należy przez to rozumieć środki finansowe przeznaczone na realizację zadania publicznego nie pochodzące z budżetu gminy;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środkach publicznych – należy przez to rozumieć środki publiczne, o których mowa               w ustawie o finansach publicznych, przeznaczone na wydatki publiczne w rozumieniu tej ustawy;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środkach pozabudżetowych – należy przez to rozumieć środki finansowe pochodzące              z funduszy:</w:t>
      </w:r>
    </w:p>
    <w:p w:rsidR="00E54560" w:rsidRDefault="00E54560" w:rsidP="00E545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Unii Europejskiej,</w:t>
      </w:r>
    </w:p>
    <w:p w:rsidR="00E54560" w:rsidRDefault="00E54560" w:rsidP="00E545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strukturalnych,</w:t>
      </w:r>
    </w:p>
    <w:p w:rsidR="00E54560" w:rsidRDefault="00E54560" w:rsidP="00E545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innych państw i organizacji międzynarodowych,</w:t>
      </w:r>
    </w:p>
    <w:p w:rsidR="00E54560" w:rsidRDefault="00E54560" w:rsidP="00E545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polskich i zagranicznych organizacji pozarządowych,</w:t>
      </w:r>
    </w:p>
    <w:p w:rsidR="00E54560" w:rsidRDefault="00E54560" w:rsidP="00E545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podmiotów komercyjnych,</w:t>
      </w:r>
    </w:p>
    <w:p w:rsidR="00E54560" w:rsidRDefault="00E54560" w:rsidP="00E545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administracji centralnej,</w:t>
      </w:r>
    </w:p>
    <w:p w:rsidR="00E54560" w:rsidRDefault="00E54560" w:rsidP="00E545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środków pozabudżetowych nie zalicza się środków finansowych pochodzących z budżetu Gminy Wąchock.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wkładzie niefinansowym (rzeczowym i osobowym) – należy przez to rozumieć wniesienie określonych składników majątku (nieodpłatnych usług oraz zasobów rzeczowych) lub nieodpłatnej pracy do projektu niepowodującej powstania faktycznego wydatku pieniężnego wynagrodzenia;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inicjatywie lokalnej – należy przez to rozumieć złożenie przez mieszkańców gminy, bezpośrednio lub za pośrednictwem organizacji wniosku o realizację zadania publicznego zgodnie z art. 19b – 19h ustawy;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programie – należy przez to rozumieć program współpracy Gminy Wąchock                        z organizacjami pozarządowymi oraz innymi podmiotami prowadzącymi działalność pożytku publicznego na 2022 r.;</w:t>
      </w:r>
    </w:p>
    <w:p w:rsidR="00E54560" w:rsidRDefault="00E54560" w:rsidP="00E545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otwartym konkursie ofert – należy przez to rozumieć otwarty konkurs ofert                        na realizację zadań publicznych, o którym mowa w art. 11 ust. 2 ustawy.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:rsidR="00E54560" w:rsidRDefault="00E54560" w:rsidP="00E5456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Nadrzędnym celem współpracy Gminy Wąchock z organizacjami pozarządowymi oraz podmiotami, o których mowa w art. 3 ust. 3 ustawy jest lepsze zaspokajanie potrzeb  i podnoszenie poziomu życia mieszkańców Gminy Wąchock.</w:t>
      </w:r>
    </w:p>
    <w:p w:rsidR="00E54560" w:rsidRDefault="00E54560" w:rsidP="00E54560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Celami szczegółowymi współpracy z organizacjami pozarządowymi są m.in.:</w:t>
      </w:r>
    </w:p>
    <w:p w:rsidR="00E54560" w:rsidRDefault="00E54560" w:rsidP="00E54560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kształtowanie społeczeństwa obywatelskiego w gminie poprzez tworzenie sprzyjających warunków dla powstawania inicjatyw lokalnych, wsparcie aktywności obywatelskiej mieszkańców Gminy Wąchock, umacnianie w świadomości społecznej poczucia odpowiedzialności za siebie, swoje otoczenie, wspólnotę lokalną                       oraz jej tradycję, promocję postaw obywatelskich i prospołecznych;</w:t>
      </w:r>
    </w:p>
    <w:p w:rsidR="00E54560" w:rsidRDefault="00E54560" w:rsidP="00E54560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przeciwdziałanie dyskryminacji i wykluczeniu społecznemu, w szczególności poprzez: wspieranie rodzin i grup ze środowisk zagrożonych wykluczeniem społecznym oraz wzmocnienie rozwoju lokalnych sieci wsparcia dla osób i grup                 ze środowisk ubogich i zagrożonych wykluczeniem społecznym;</w:t>
      </w:r>
    </w:p>
    <w:p w:rsidR="00E54560" w:rsidRDefault="00E54560" w:rsidP="00E54560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poprawa jakości życia mieszkańców poprzez pełniejsze zaspokajanie potrzeb społecznych, w szczególności:</w:t>
      </w:r>
    </w:p>
    <w:p w:rsidR="00E54560" w:rsidRDefault="00E54560" w:rsidP="00E5456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promocja zdrowego i aktywnego stylu życia,</w:t>
      </w:r>
    </w:p>
    <w:p w:rsidR="00E54560" w:rsidRDefault="00E54560" w:rsidP="00E5456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zwiększenie aktywności kulturalnej,</w:t>
      </w:r>
    </w:p>
    <w:p w:rsidR="00E54560" w:rsidRDefault="00E54560" w:rsidP="00E5456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 związane z ochroną dziedzictwa kulturowego,</w:t>
      </w:r>
    </w:p>
    <w:p w:rsidR="00E54560" w:rsidRDefault="00E54560" w:rsidP="00E5456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upowszechnianie kultury fizycznej i sportu,</w:t>
      </w:r>
    </w:p>
    <w:p w:rsidR="00E54560" w:rsidRDefault="00E54560" w:rsidP="00E5456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 w zakresie edukacji, nauki, oświaty i wychowania,</w:t>
      </w:r>
    </w:p>
    <w:p w:rsidR="00E54560" w:rsidRDefault="00E54560" w:rsidP="00E5456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zwiększenie dostępności usług publicznych (m.in. w obszarze zdrowia, kultury, sportu i edukacji);</w:t>
      </w:r>
    </w:p>
    <w:p w:rsidR="00E54560" w:rsidRDefault="00E54560" w:rsidP="00E5456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diagnozowanie potrzeb organizacji działających na terenie gminy oraz włączenie ich      i innych podmiotów prowadzących działalność pożytku publicznego do realizacji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programów służących rozwojowi gminy i poprawie jakości życia wszystkich jego mieszkańców;</w:t>
      </w:r>
    </w:p>
    <w:p w:rsidR="00E54560" w:rsidRDefault="00E54560" w:rsidP="00E5456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wzmocnienie potencjału i pozycji organizacji oraz zapewnienie im równych z innymi podmiotami szans w realizacji zadań publicznych przez wspieranie oraz powierzanie im zadań z jednoczesnym zapewnieniem odpowiednich środków na ich realizację;</w:t>
      </w:r>
    </w:p>
    <w:p w:rsidR="00E54560" w:rsidRDefault="00E54560" w:rsidP="00E5456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zwiększenie aktywności organizacji pozarządowych w wykorzystaniu środków finansowych pozabudżetowych na rzecz mieszkańców gminy;</w:t>
      </w:r>
    </w:p>
    <w:p w:rsidR="00E54560" w:rsidRDefault="00E54560" w:rsidP="00E5456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propagowanie innowacyjnych rozwiązań w realizacji zadań publicznych                        przez organizacje pozarządowe;</w:t>
      </w:r>
    </w:p>
    <w:p w:rsidR="00E54560" w:rsidRDefault="00E54560" w:rsidP="00E5456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podnoszenie skuteczności i efektywności realizacji zadań publicznych.</w:t>
      </w:r>
    </w:p>
    <w:p w:rsidR="00E54560" w:rsidRDefault="00E54560" w:rsidP="00E54560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Podstawowym kryterium decydującym o podjęciu współpracy gminy z organizacjami pozarządowymi jest prowadzenie przez te organizacje działalności na terenie gminy lub na rzecz jej mieszkańców.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II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Realizatorzy programu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:rsidR="00E54560" w:rsidRDefault="00E54560" w:rsidP="00E5456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Realizatorami programu po stronie gminy są: </w:t>
      </w:r>
    </w:p>
    <w:p w:rsidR="00E54560" w:rsidRDefault="00E54560" w:rsidP="00E54560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rada – w zakresie wyznaczania kierunków rozwoju i form współpracy samorządu         z organizacjami pozarządowymi, uchwalania programu współpracy z organizacjami oraz określania wysokości środków finansowych przeznaczonych na realizację współpracy;</w:t>
      </w:r>
    </w:p>
    <w:p w:rsidR="00E54560" w:rsidRDefault="00E54560" w:rsidP="00E54560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– w zakresie przygotowania programu,  prowadzenia konsultacji społecznych z organizacjami, ogłaszania otwartych konkursów ofert, rozpatrywania konkursów i indywidualnych ofert organizacji, powoływania komisji konkursowych   w celu opiniowania złożonych ofert, zlecania realizacji zadań publicznych organizacjom, zawierania umów o wykonanie zadań publicznych i udzielania dotacji na ich realizację oraz przedłożenia radzie sprawozdania z realizacji programu;</w:t>
      </w:r>
    </w:p>
    <w:p w:rsidR="00E54560" w:rsidRDefault="00E54560" w:rsidP="00E54560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pracownicy Urzędu Miasta i Gminy oraz gminne jednostki organizacyjne –                 w zakresie bieżącej współpracy z organizacjami pozabudżetowymi, wzajemnego konsultowania i informowania o potrzebach społecznych; </w:t>
      </w:r>
    </w:p>
    <w:p w:rsidR="00E54560" w:rsidRDefault="00E54560" w:rsidP="00E54560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komisja konkursowa – w zakresie przeprowadzenia otwartego konkursu ofert na realizację zadań publicznych, dokonywania oceny ofert pod względem formalnym        i merytorycznym oraz przedkładania burmistrzowi propozycji wyboru ofert                  i propozycji wysokości dotacji przeznaczonych na realizację zadań publicznych.</w:t>
      </w:r>
    </w:p>
    <w:p w:rsidR="00E54560" w:rsidRDefault="00E54560" w:rsidP="00E5456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Organizacje pozarządowe są realizatorami programu poprzez:</w:t>
      </w:r>
    </w:p>
    <w:p w:rsidR="00E54560" w:rsidRDefault="00E54560" w:rsidP="00E54560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udział w konsultacjach dotyczących aktów prawa miejscowego w dziedzinach dotyczących ich działalności statutowej;</w:t>
      </w:r>
    </w:p>
    <w:p w:rsidR="00E54560" w:rsidRDefault="00E54560" w:rsidP="00E54560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przystępowanie do konkursów, składanie indywidualnych ofert;</w:t>
      </w:r>
    </w:p>
    <w:p w:rsidR="00E54560" w:rsidRDefault="00E54560" w:rsidP="00E54560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realizację zadań publicznych wspieranych lub powierzonych zgodnie z warunkami zawartych umów;</w:t>
      </w:r>
    </w:p>
    <w:p w:rsidR="00E54560" w:rsidRDefault="00E54560" w:rsidP="00E54560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prawidłowe wykorzystanie i rozliczenie środków otrzymanych na realizacje zadania;</w:t>
      </w:r>
    </w:p>
    <w:p w:rsidR="00E54560" w:rsidRDefault="00E54560" w:rsidP="00E54560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inicjowanie działań pozafinansowych w sferze zadań pożytku publicznego;</w:t>
      </w:r>
    </w:p>
    <w:p w:rsidR="00E54560" w:rsidRDefault="00E54560" w:rsidP="00E54560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inicjowanie nowych zakresów i form współpracy organizacji pozarządowych              w realizacji zadań własnych gminy.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III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Zasady współpracy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:rsidR="00E54560" w:rsidRDefault="00E54560" w:rsidP="00E545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Zgodnie z zapisami ustawy, współpraca pomiędzy gminą a organizacjami będzie odbywać  się na zasadach:</w:t>
      </w:r>
    </w:p>
    <w:p w:rsidR="00E54560" w:rsidRDefault="00E54560" w:rsidP="00E54560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pomocniczości;</w:t>
      </w:r>
    </w:p>
    <w:p w:rsidR="00E54560" w:rsidRDefault="00E54560" w:rsidP="00E54560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suwerenności stron;</w:t>
      </w:r>
    </w:p>
    <w:p w:rsidR="00E54560" w:rsidRDefault="00E54560" w:rsidP="00E54560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partnerstwa;</w:t>
      </w:r>
    </w:p>
    <w:p w:rsidR="00E54560" w:rsidRDefault="00E54560" w:rsidP="00E54560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efektywności;</w:t>
      </w:r>
    </w:p>
    <w:p w:rsidR="00E54560" w:rsidRDefault="00E54560" w:rsidP="00E54560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uczciwej konkurencji;</w:t>
      </w:r>
    </w:p>
    <w:p w:rsidR="00E54560" w:rsidRDefault="00E54560" w:rsidP="00E54560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jawności.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IV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Zakres przedmiotowy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</w:p>
    <w:p w:rsidR="00E54560" w:rsidRDefault="00E54560" w:rsidP="00E5456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Przedmiotowy zakres współpracy gminy z organizacjami pozarządowymi obejmuje zadania publiczne, które zostały wymienione w art. 4 ustawy.</w:t>
      </w:r>
    </w:p>
    <w:p w:rsidR="00E54560" w:rsidRDefault="00E54560" w:rsidP="00E54560">
      <w:pPr>
        <w:pStyle w:val="Akapitzlist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Gmina współpracuje z organizacjami prowadzącymi działalność statutową                                    w dziedzinach obejmujących zakres współpracy określony w ust. 1.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Formy współpracy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</w:p>
    <w:p w:rsidR="00E54560" w:rsidRDefault="00E54560" w:rsidP="00E54560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Współpraca o charakterze finansowym może odbywać się w następujących formach:</w:t>
      </w:r>
    </w:p>
    <w:p w:rsidR="00E54560" w:rsidRDefault="00E54560" w:rsidP="00E54560">
      <w:pPr>
        <w:pStyle w:val="Akapitzlist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powierzania wykonania zadania publicznego wraz z udzieleniem dotacji                                      na sfinansowanie jego realizacji;</w:t>
      </w:r>
    </w:p>
    <w:p w:rsidR="00E54560" w:rsidRDefault="00E54560" w:rsidP="00E54560">
      <w:pPr>
        <w:pStyle w:val="Akapitzlist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wspierania zadania publicznego wraz z udzieleniem dotacji na dofinansowanie jego realizacji.</w:t>
      </w:r>
    </w:p>
    <w:p w:rsidR="00E54560" w:rsidRDefault="00E54560" w:rsidP="00E54560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Zlecanie realizacji zadań publicznych następuje w trybie otwartego konkursu ofert, chyba, że przepisy odrębne przewidują inny tryb zlecenia.</w:t>
      </w:r>
    </w:p>
    <w:p w:rsidR="00E54560" w:rsidRDefault="00E54560" w:rsidP="00E54560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Powierzanie, o którym mowa w ust. 1 pkt 1 może nastąpić w innym trybie                         niż określony w ust. 2, jeżeli dane zadania można zrealizować efektywniej w inny sposób określony w odrębnych przepisach, w szczególności poprzez zakup usług                        na zasadach i w trybie określonych w ustawie z dnia 11 września 2019 r.                      Prawo zamówień publicznych (Dz. U. z 2021 r. poz. 1129 z poźn. zm.) przy porównywalności metod kalkulacji kosztów z uwzględnieniem opodatkowania.</w:t>
      </w:r>
    </w:p>
    <w:p w:rsidR="00E54560" w:rsidRDefault="00E54560" w:rsidP="00E54560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 podstawie oferty realizacji zadania publicznego złożonej przez organizację organ wykonawczy jednostki samorządu publicznego może zlecić z pominięciem otwartego konkursu ofert realizację zadania spełniającą łącznie następujące warunki:</w:t>
      </w:r>
    </w:p>
    <w:p w:rsidR="00E54560" w:rsidRDefault="00E54560" w:rsidP="00E54560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dofinansowania lub finansowania zadania publicznego nie przekracza kwoty 10.000,00 zł;</w:t>
      </w:r>
    </w:p>
    <w:p w:rsidR="00E54560" w:rsidRDefault="00E54560" w:rsidP="00E54560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zadanie publiczne ma być realizowane w okresie nie dłuższym niż 90 dni;</w:t>
      </w:r>
    </w:p>
    <w:p w:rsidR="00E54560" w:rsidRDefault="00E54560" w:rsidP="00E54560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zadanie uwzględnione jest w programie;</w:t>
      </w:r>
    </w:p>
    <w:p w:rsidR="00E54560" w:rsidRDefault="00E54560" w:rsidP="00E54560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nie może stanowić części większego zadania, tylko musi być samodzielny.</w:t>
      </w:r>
    </w:p>
    <w:p w:rsidR="00E54560" w:rsidRDefault="00E54560" w:rsidP="00E5456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uznając celowość realizacji zadania publicznego z pominięciem otwartego konkursu ofert stosuje przepisy art. 19a ustawy. Warunkiem przyznania dotacji                    w takiej formie jest:</w:t>
      </w:r>
    </w:p>
    <w:p w:rsidR="00E54560" w:rsidRDefault="00E54560" w:rsidP="00E54560">
      <w:pPr>
        <w:pStyle w:val="Akapitzlist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posiadanie środków finansowych w budżecie gminy; </w:t>
      </w:r>
    </w:p>
    <w:p w:rsidR="00E54560" w:rsidRDefault="00E54560" w:rsidP="00E54560">
      <w:pPr>
        <w:pStyle w:val="Akapitzlist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łączna kwota przekazana w ten sposób tej samej organizacji w danym roku nie może przekroczyć 20.000,00 zł;</w:t>
      </w:r>
    </w:p>
    <w:p w:rsidR="00E54560" w:rsidRDefault="00E54560" w:rsidP="00E54560">
      <w:pPr>
        <w:pStyle w:val="Akapitzlist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łączna kwota przekazana w tym trybie nie może przekroczyć 20% dotacji planowanych w roku budżetowym na realizację zadań publicznych przez organizacje pozarządowe.</w:t>
      </w:r>
    </w:p>
    <w:p w:rsidR="00E54560" w:rsidRPr="00C20BD5" w:rsidRDefault="00E54560" w:rsidP="00E54560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BD5">
        <w:rPr>
          <w:rFonts w:ascii="Times New Roman" w:hAnsi="Times New Roman" w:cs="Times New Roman"/>
          <w:color w:val="000000" w:themeColor="text1"/>
          <w:sz w:val="24"/>
          <w:szCs w:val="24"/>
        </w:rPr>
        <w:t>W przypadku złożenia oferty na zadanie, którego nie ma w programie, burmistrz podejmuje decyzję o wprowadzeniu zadania do programu na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20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 lub niewprowadzaniu zadania do programu.</w:t>
      </w:r>
    </w:p>
    <w:p w:rsidR="00E54560" w:rsidRDefault="00E54560" w:rsidP="00E54560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może zawierać umowy partnerskie z organizacjami w celu wspólnej realizacji projektów finansowanych ze środków pozabudżetowych z uwzględnieniem trybu wyboru partnera, o którym mowa w art. 28a ust. 4 ustawy z dnia 6 grudnia 2006 r. o zasadach prowadzenia polityki rozwoju (Dz. U. z 2021 r. poz. 1057).</w:t>
      </w:r>
    </w:p>
    <w:p w:rsidR="00E54560" w:rsidRDefault="00E54560" w:rsidP="00E54560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wystąpienia klęski żywiołowej, katastrofy naturalnej lub awarii technicznej w rozumieniu art. 3 ust. 1 ustawy z dnia 18 kwietnia 2002 r. o stanie klęski żywiołowej (Dz. U. z 2017 r. poz. 1897) burmistrz w celu zapobieżenia ich skutkom może zlecić organizacjom realizację zadań publicznych z pominięciem trybu otwartego konkursu ofert.</w:t>
      </w:r>
    </w:p>
    <w:p w:rsidR="00E54560" w:rsidRDefault="00E54560" w:rsidP="00E54560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Organizacja, z którą burmistrz zawarł umowę na realizację zadania publicznego może zlecić realizację tego zadania innej organizacji niebędącej stroną umowy, wybranej                 w sposób zapewniający jawność i uczciwą konkurencję.</w:t>
      </w:r>
    </w:p>
    <w:p w:rsidR="00E54560" w:rsidRDefault="00E54560" w:rsidP="00E5456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Organizacje realizujące zadania publiczne na podstawie zawartych umów zobowiązane są do:</w:t>
      </w:r>
    </w:p>
    <w:p w:rsidR="00E54560" w:rsidRDefault="00E54560" w:rsidP="00E54560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promowania gminy poprzez umieszczenie na materiałach promocyjnych                               i informacyjnych dotyczących zadań finansowanych i dofinansowanych ze środków gminy informacji o zaangażowaniu gminy w realizację wspólnego projektu;</w:t>
      </w:r>
    </w:p>
    <w:p w:rsidR="00E54560" w:rsidRDefault="00E54560" w:rsidP="00E54560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informowania w trakcie wykonywania zadania o wsparciu finansowym                              lub powierzeniu zadania ze strony gminy.</w:t>
      </w:r>
    </w:p>
    <w:p w:rsidR="00E54560" w:rsidRDefault="00E54560" w:rsidP="00E5456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ramach inicjatywy lokalnej mieszkańcy gminy mogą bezpośrednio                                         bądź za pośrednictwem organizacji złożyć wniosek o realizację zadania publicznego            do jednostki samorządu terytorialnego, w zakresie określonym w art. 19 b ustawy.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8</w:t>
      </w:r>
    </w:p>
    <w:p w:rsidR="00E54560" w:rsidRDefault="00E54560" w:rsidP="00E545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pozafinansowych form współpracy należy:</w:t>
      </w:r>
    </w:p>
    <w:p w:rsidR="00E54560" w:rsidRDefault="00E54560" w:rsidP="00E5456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wzajemne informowanie się o planowanych kierunkach działalności;</w:t>
      </w:r>
    </w:p>
    <w:p w:rsidR="00E54560" w:rsidRDefault="00E54560" w:rsidP="00E5456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konsultowanie projektów aktów prawa miejscowego w dziedzinach dotyczących sfer zadań publicznych;</w:t>
      </w:r>
    </w:p>
    <w:p w:rsidR="00E54560" w:rsidRDefault="00E54560" w:rsidP="00E5456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angażowanie do wymiany doświadczeń i prezentacji osiągnięć;</w:t>
      </w:r>
    </w:p>
    <w:p w:rsidR="00E54560" w:rsidRDefault="00E54560" w:rsidP="00E5456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koordynowanie działań i realizowanie wspólnych przedsięwzięć i imprez;</w:t>
      </w:r>
    </w:p>
    <w:p w:rsidR="00E54560" w:rsidRDefault="00E54560" w:rsidP="00E5456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zapraszanie przedstawicieli organizacji do udziału w spotkaniach, konferencjach lub seminariach związanych ze współpracą samorządu z organizacjami;</w:t>
      </w:r>
    </w:p>
    <w:p w:rsidR="00E54560" w:rsidRDefault="00E54560" w:rsidP="00E5456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umożliwienie kontaktów z przedstawicielami organizacji i instytucji z miast, z którymi gmina ma zawarte porozumienia o współpracy;</w:t>
      </w:r>
    </w:p>
    <w:p w:rsidR="00E54560" w:rsidRDefault="00E54560" w:rsidP="00E5456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 techniczna, szkoleniowa i informacyjna dla organizacji realizujących na terenie gminy zadania statutowe zgodne z jej zdaniami;</w:t>
      </w:r>
    </w:p>
    <w:p w:rsidR="00E54560" w:rsidRDefault="00E54560" w:rsidP="00E5456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udostępnianie organizacjom materiałów promocyjnych, informacyjnych                       i edukacyjnych  dotyczących gminy;</w:t>
      </w:r>
    </w:p>
    <w:p w:rsidR="00E54560" w:rsidRDefault="00E54560" w:rsidP="00E5456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obejmowanie patronatem burmistrza działań lub programów prowadzonych przez organizacje.</w:t>
      </w: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VI</w:t>
      </w: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Priorytetowe zadania publiczne</w:t>
      </w: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</w:t>
      </w:r>
    </w:p>
    <w:p w:rsidR="00E54560" w:rsidRDefault="00E54560" w:rsidP="00E545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2022 roku współpraca gminy z organizacjami pozarządowymi dotyczy realizacji zadań określonych w art. 4 ust. 1 ustawy, a w szczególności zadań:</w:t>
      </w:r>
    </w:p>
    <w:p w:rsidR="00E54560" w:rsidRDefault="00E54560" w:rsidP="00E5456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zakresie ochrony i promocji zdrowego stylu zdrowia oraz przeciwdziałania patologiom społecznym:</w:t>
      </w:r>
    </w:p>
    <w:p w:rsidR="00E54560" w:rsidRDefault="00E54560" w:rsidP="00E5456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zagospodarowanie czasu wolnego dzieci i młodzieży poprzez prowadzenie pozaszkolnych zajęć sportowo – rekreacyjnych na obiektach użyteczności publicznej                         na terenie gminy oraz organizacja turniejów i rozgrywek sportowych na terenie gminy;</w:t>
      </w:r>
    </w:p>
    <w:p w:rsidR="00E54560" w:rsidRDefault="00E54560" w:rsidP="00E5456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kultury fizycznej: </w:t>
      </w:r>
    </w:p>
    <w:p w:rsidR="00E54560" w:rsidRDefault="00E54560" w:rsidP="00E5456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upowszechnianie sportu wśród dzieci, młodzieży, dorosłych oraz osób niepełnosprawnych;</w:t>
      </w:r>
    </w:p>
    <w:p w:rsidR="00E54560" w:rsidRDefault="00E54560" w:rsidP="00E5456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organizacja imprez sportowych promujących kulturę fizyczną i osiągnięcia sportowe regionu;</w:t>
      </w:r>
    </w:p>
    <w:p w:rsidR="00E54560" w:rsidRDefault="00E54560" w:rsidP="00E5456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działań na rzecz osób niepełnosprawnych: </w:t>
      </w:r>
    </w:p>
    <w:p w:rsidR="00E54560" w:rsidRDefault="00E54560" w:rsidP="00E5456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promowanie aktywnego trybu życia osób starszych i niepełnosprawnych poprzez organizowanie czynnego spędzania wolnego czasu (spotkania, wieczorki, wycieczki); </w:t>
      </w:r>
    </w:p>
    <w:p w:rsidR="00E54560" w:rsidRDefault="00E54560" w:rsidP="00E5456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opieka i rehabilitacja osób niepełnosprawnych; </w:t>
      </w:r>
    </w:p>
    <w:p w:rsidR="00E54560" w:rsidRDefault="00E54560" w:rsidP="00E5456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zakresie kultury i ochrony dziedzictwa narodowego:</w:t>
      </w:r>
    </w:p>
    <w:p w:rsidR="00E54560" w:rsidRDefault="00E54560" w:rsidP="00E5456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konkursów, imprez, przeglądów, pikników oraz innych form służących rozwojowi działalności kulturalnej;</w:t>
      </w:r>
    </w:p>
    <w:p w:rsidR="00E54560" w:rsidRDefault="00E54560" w:rsidP="00E5456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wspieranie amatorskiego ruchu artystycznego, twórczości ludowej, twórczości dzieci               i młodzieży oraz dorosłych mieszkańców gminy; </w:t>
      </w:r>
    </w:p>
    <w:p w:rsidR="00E54560" w:rsidRDefault="00E54560" w:rsidP="00E5456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wydanie niskonakładowych, niekomercyjnych publikacji w postaci drukowanej lub innych technik zapisu obrazu, służących upowszechnianiu walorów historii, tradycji                 i kultury gminy; </w:t>
      </w:r>
    </w:p>
    <w:p w:rsidR="00E54560" w:rsidRDefault="00E54560" w:rsidP="00E5456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rajdów i gier terenowych dla dzieci i młodzieży z terenu gminy tematycznie związanych z historią miasta i regionem;</w:t>
      </w:r>
    </w:p>
    <w:p w:rsidR="00E54560" w:rsidRDefault="00E54560" w:rsidP="00E5456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popularyzacja tradycji, historii i dziedzictwa kulturowego gminy poprzez: przedsięwzięcia służące dokumentowaniu wydarzeń kulturalnych, organizowanych               na terenie gminy przez szeroko rozumiane formy audiowizualne (np. filmy, wystawy fotograficzne, prezentacje multimedialne).</w:t>
      </w:r>
    </w:p>
    <w:p w:rsidR="00E54560" w:rsidRDefault="00E54560" w:rsidP="00E54560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VII</w:t>
      </w: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Okres realizacji programu</w:t>
      </w: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10</w:t>
      </w:r>
    </w:p>
    <w:p w:rsidR="00E54560" w:rsidRDefault="00E54560" w:rsidP="00E545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Realizacja programu dotyczy okresu od 1 stycznia 202</w:t>
      </w:r>
      <w:r w:rsidR="00166D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31 grudnia 202</w:t>
      </w:r>
      <w:r w:rsidR="00166D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E54560" w:rsidRDefault="00E54560" w:rsidP="00E54560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VIII</w:t>
      </w: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Sposób i ocena realizacji programu</w:t>
      </w: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11</w:t>
      </w:r>
    </w:p>
    <w:p w:rsidR="00E54560" w:rsidRDefault="00E54560" w:rsidP="00E545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 ogłasza otwarty konkurs ofert zgodnie z przepisami wskazanymi w art. 13 ustawy. </w:t>
      </w: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12</w:t>
      </w:r>
    </w:p>
    <w:p w:rsidR="00E54560" w:rsidRDefault="00E54560" w:rsidP="00E54560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Oferta na realizację zadania publicznego powinna zawierać w szczególności informacje określone w art. 14 ustawy.</w:t>
      </w:r>
    </w:p>
    <w:p w:rsidR="00E54560" w:rsidRDefault="00E54560" w:rsidP="00E54560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Wnioskodawca ubiegający się o dotację na realizację zadania publicznego powinien wypełnić ofertę według wzoru stanowiącego załącznik do Rozporządzenia Przewodniczącego Komitetu ds. Pożytku Publicznego z dnia 24 października 2018 r. w sprawie wzorów ofert i ramowych wzorów umów dotyczących realizacji zadań publicznych oraz wzorów sprawozdań z wykonania tych zadań (Dz. U. z 2018 r. 2057).</w:t>
      </w:r>
    </w:p>
    <w:p w:rsidR="00E54560" w:rsidRDefault="00E54560" w:rsidP="00E54560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oferty składanej w trybie art. 19a ustawy jej wzór określa Rozporządzenie Przewodniczącego Komitetu ds. Pożytku Publicznego z dnia                     24 października 2018 r. w sprawie uproszczonego wzoru oferty i uproszczonego wzoru sprawozdania  z  realizacji zadania publicznego (Dz. U. z 2018 r. poz. 2055).</w:t>
      </w: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13</w:t>
      </w:r>
    </w:p>
    <w:p w:rsidR="00E54560" w:rsidRDefault="00E54560" w:rsidP="00E54560">
      <w:pPr>
        <w:pStyle w:val="Akapitzlist"/>
        <w:numPr>
          <w:ilvl w:val="0"/>
          <w:numId w:val="2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Umowa o wsparcie realizacji zadania publicznego lub o powierzenie realizacji zadania publicznego może być zawarta na czas realizacji zadania lub na czas określony, nie dłuższy niż 5 lat, zgodnie z art. 16 ustawy.</w:t>
      </w:r>
    </w:p>
    <w:p w:rsidR="00E54560" w:rsidRDefault="00E54560" w:rsidP="00E54560">
      <w:pPr>
        <w:pStyle w:val="Akapitzlist"/>
        <w:numPr>
          <w:ilvl w:val="0"/>
          <w:numId w:val="2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Umowa powinna zawierać w szczególności:</w:t>
      </w:r>
    </w:p>
    <w:p w:rsidR="00E54560" w:rsidRDefault="00E54560" w:rsidP="00E54560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oznaczenie stron umowy;</w:t>
      </w:r>
    </w:p>
    <w:p w:rsidR="00E54560" w:rsidRDefault="00E54560" w:rsidP="00E54560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przedmiot umowy (opis zadania, termin jego wykonania);</w:t>
      </w:r>
    </w:p>
    <w:p w:rsidR="00E54560" w:rsidRDefault="00E54560" w:rsidP="00E54560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i terminy przekazanie środków;</w:t>
      </w:r>
    </w:p>
    <w:p w:rsidR="00E54560" w:rsidRDefault="00E54560" w:rsidP="00E54560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formę i terminy rozliczania przekazanych środków;</w:t>
      </w:r>
    </w:p>
    <w:p w:rsidR="00E54560" w:rsidRDefault="00E54560" w:rsidP="00E54560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zapisy dotyczące nadzoru;</w:t>
      </w:r>
    </w:p>
    <w:p w:rsidR="00E54560" w:rsidRDefault="00E54560" w:rsidP="00E54560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zasady zwrotu niewykorzystanej części dotacji;</w:t>
      </w:r>
    </w:p>
    <w:p w:rsidR="00E54560" w:rsidRDefault="00E54560" w:rsidP="00E54560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zapisy dotyczące rozwiązania umowy oraz konsekwencji dla stron w przypadku niewywiązania się z postanowień umowy;</w:t>
      </w:r>
    </w:p>
    <w:p w:rsidR="00E54560" w:rsidRDefault="00E54560" w:rsidP="00E5456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termin i zakres sprawozdania z wykonania zadania.</w:t>
      </w: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14</w:t>
      </w:r>
    </w:p>
    <w:p w:rsidR="00E54560" w:rsidRDefault="00E54560" w:rsidP="00E5456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Kontrolę i ocenę realizacji zadania prowadzą sekretarz, pracownik Referatu Organizacyjnego zajmujący się współpracą z organizacjami pozarządowymi                    oraz innymi podmiotami prowadzącymi działalność pożytku publicznego lub inny pracownik wyznaczony przez burmistrza, w szczególności w zakresie określonym               w art. 17 ustawy.</w:t>
      </w:r>
    </w:p>
    <w:p w:rsidR="00E54560" w:rsidRDefault="00E54560" w:rsidP="00E5456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Sprawozdanie z realizacji zadania składa się w terminie 30 dni od dnia zakończenia realizacji zadania według wzoru stanowiącego załącznik do Rozporządzenia Przewodniczącego Komitetu ds. Pożytku Publicznego z dnia 24 października 2018 r.  w sprawie wzorów ofert i ramowych wzorów umów dotyczących realizacji zadań publicznych oraz wzorów sprawozdań z wykonania tych zadań (Dz. U. z 2018 r. poz. 2057). </w:t>
      </w:r>
    </w:p>
    <w:p w:rsidR="00E54560" w:rsidRDefault="00E54560" w:rsidP="00E5456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w trybie art. 19a ustawy wzór sprawozdania określa Rozporządzenie Przewodniczącego Komitetu ds. Pożytku Publicznego z dnia 24 października 2018 r. w sprawie uproszczonego wzoru oferty i uproszczonego wzoru sprawozdania  z  realizacji zadania publicznego (Dz. U. z 2018 r. poz. 2055).  </w:t>
      </w:r>
    </w:p>
    <w:p w:rsidR="00E54560" w:rsidRDefault="00E54560" w:rsidP="00E54560">
      <w:pPr>
        <w:pStyle w:val="Akapitzlist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 może wezwać do złożenia w roku budżetowym częściowych sprawozdań                          z wykonania zadania publicznego, w terminie 30 dni od dnia doręczenia wezwania. </w:t>
      </w:r>
    </w:p>
    <w:p w:rsidR="00E54560" w:rsidRDefault="00E54560" w:rsidP="00E54560">
      <w:pPr>
        <w:pStyle w:val="Akapitzlist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składa radzie sprawozdanie z realizacji programu za rok 202</w:t>
      </w:r>
      <w:r w:rsidR="00166D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w terminie do dnia 31 maja 202</w:t>
      </w:r>
      <w:r w:rsidR="00166DC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E54560" w:rsidRDefault="00E54560" w:rsidP="00E54560">
      <w:pPr>
        <w:pStyle w:val="Akapitzlist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Sprawozdanie z realizacji programu zamieszcza się w Biuletynie Informacji Publicznej.</w:t>
      </w:r>
    </w:p>
    <w:p w:rsidR="00E54560" w:rsidRDefault="00E54560" w:rsidP="00E5456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IX</w:t>
      </w:r>
    </w:p>
    <w:p w:rsidR="00E54560" w:rsidRDefault="00E54560" w:rsidP="00E54560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Wysokość środków planowanych na realizację programu</w:t>
      </w: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15</w:t>
      </w:r>
    </w:p>
    <w:p w:rsidR="00E54560" w:rsidRDefault="00E54560" w:rsidP="00E54560">
      <w:pPr>
        <w:pStyle w:val="Akapitzlist"/>
        <w:numPr>
          <w:ilvl w:val="0"/>
          <w:numId w:val="2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realizację programu planowana</w:t>
      </w:r>
      <w:r w:rsidR="00166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kwota łączna w wysokości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.500,00 zł. </w:t>
      </w:r>
    </w:p>
    <w:p w:rsidR="00E54560" w:rsidRDefault="00E54560" w:rsidP="00E54560">
      <w:pPr>
        <w:pStyle w:val="Akapitzlist"/>
        <w:numPr>
          <w:ilvl w:val="0"/>
          <w:numId w:val="2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Środki finansowe, o których mowa ust. 1 zostają podzielone na realizację zadań                          w poszczególnych zakresach: </w:t>
      </w:r>
    </w:p>
    <w:p w:rsidR="00E54560" w:rsidRDefault="00E54560" w:rsidP="00E54560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ochrona i promocja zdrowego stylu życia oraz przeciwdziałania patologiom społecznym (w ramach Gminnego Programu Profilaktyki i Rozwiązywania Problemów Alkoholowych oraz Przeciwdziałania Narkomanii) – wysokość środków plan</w:t>
      </w:r>
      <w:r w:rsidR="00166DCA">
        <w:rPr>
          <w:rFonts w:ascii="Times New Roman" w:hAnsi="Times New Roman" w:cs="Times New Roman"/>
          <w:color w:val="000000" w:themeColor="text1"/>
          <w:sz w:val="24"/>
          <w:szCs w:val="24"/>
        </w:rPr>
        <w:t>owanych na realizację zadania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.000,00 zł;</w:t>
      </w:r>
    </w:p>
    <w:p w:rsidR="00E54560" w:rsidRDefault="00E54560" w:rsidP="00E54560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kultura fizyczna – wysokość środków planowanych na realizację zadania 2.500,00 zł</w:t>
      </w:r>
    </w:p>
    <w:p w:rsidR="00E54560" w:rsidRDefault="00E54560" w:rsidP="00E54560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 na rzecz osób niepełnosprawnych – wysokość środków planowanych                          na realizację zadania 2.500,00 zł;</w:t>
      </w:r>
    </w:p>
    <w:p w:rsidR="00E54560" w:rsidRDefault="00E54560" w:rsidP="00E54560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kultura i ochrona dziedzictwa narodowego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planowanych                            na realizację zadania 2.500,00 zł.</w:t>
      </w:r>
    </w:p>
    <w:p w:rsidR="00E54560" w:rsidRDefault="00E54560" w:rsidP="00E54560">
      <w:pPr>
        <w:pStyle w:val="Akapitzlist"/>
        <w:numPr>
          <w:ilvl w:val="0"/>
          <w:numId w:val="2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finansowych przyznanych w trybie określonym w art. 19a ust.1 ustawy, nie może przekroczyć 20% dotacji planowanych w roku budżetowym                           na realizację zadań publicznych przez organizacje.</w:t>
      </w:r>
    </w:p>
    <w:p w:rsidR="00E54560" w:rsidRDefault="00E54560" w:rsidP="00E54560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X</w:t>
      </w: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Informacja o sposobie tworzenia programu oraz o przebiegu konsultacji</w:t>
      </w: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16</w:t>
      </w:r>
    </w:p>
    <w:p w:rsidR="00E54560" w:rsidRDefault="00E54560" w:rsidP="00E54560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programu współpracy na 202</w:t>
      </w:r>
      <w:r w:rsidR="00166D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powstał na bazie Programu współpracy Gminy Wąchock w 202</w:t>
      </w:r>
      <w:r w:rsidR="00166D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 organizacjami pozarządowymi oraz innymi podmiotami prowadzącymi działalność pożytku publicznego, z uwzględnieniem pozytywnie rozpatrzonych przez burmistrza:</w:t>
      </w:r>
    </w:p>
    <w:p w:rsidR="00E54560" w:rsidRDefault="00E54560" w:rsidP="00E54560">
      <w:pPr>
        <w:pStyle w:val="Akapitzlist"/>
        <w:numPr>
          <w:ilvl w:val="0"/>
          <w:numId w:val="3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wniosków zgłoszonych przez sekretarza oraz pracownika Referatu Organizacyjnego zajmującego się współpracą z organizacjami pozarządowymi oraz innymi podmiotami prowadzącymi działalność pożytku publicznego; </w:t>
      </w:r>
    </w:p>
    <w:p w:rsidR="00E54560" w:rsidRDefault="00E54560" w:rsidP="00E54560">
      <w:pPr>
        <w:pStyle w:val="Akapitzlist"/>
        <w:numPr>
          <w:ilvl w:val="0"/>
          <w:numId w:val="3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wniosków zgłoszonych przez organizacje.</w:t>
      </w:r>
    </w:p>
    <w:p w:rsidR="00E54560" w:rsidRDefault="00E54560" w:rsidP="00E54560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programu został skonsultowany z organizacjami.</w:t>
      </w:r>
    </w:p>
    <w:p w:rsidR="00E54560" w:rsidRDefault="00E54560" w:rsidP="00E54560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Sprawozdanie z przeprowadzonych konsultacji, o których mowa w ust. 2 zamieszczone jest na tablicy ogłoszeń urzędu lub na stronie internetowej gminy.</w:t>
      </w:r>
    </w:p>
    <w:p w:rsidR="00E54560" w:rsidRDefault="00E54560" w:rsidP="00E54560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17</w:t>
      </w:r>
    </w:p>
    <w:p w:rsidR="00E54560" w:rsidRDefault="00E54560" w:rsidP="00E54560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Urząd informuje organizacje o planowanych kierunkach działalności poprzez:</w:t>
      </w:r>
    </w:p>
    <w:p w:rsidR="00E54560" w:rsidRDefault="00E54560" w:rsidP="00E54560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stronę internetową miasta;</w:t>
      </w:r>
    </w:p>
    <w:p w:rsidR="00E54560" w:rsidRDefault="00E54560" w:rsidP="00E54560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Biuletyn Informacji Publicznej;</w:t>
      </w:r>
    </w:p>
    <w:p w:rsidR="00E54560" w:rsidRDefault="00E54560" w:rsidP="00E54560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spotkania z organizacjami;</w:t>
      </w:r>
    </w:p>
    <w:p w:rsidR="00E54560" w:rsidRDefault="00E54560" w:rsidP="00E54560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ogłoszenia na tablicach informacyjnych urzędu.</w:t>
      </w:r>
    </w:p>
    <w:p w:rsidR="00E54560" w:rsidRDefault="00E54560" w:rsidP="00E54560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Dopuszcza się możliwość informowania za pośrednictwem prasy lokalnej i telewizji lokalnej.</w:t>
      </w:r>
    </w:p>
    <w:p w:rsidR="00E54560" w:rsidRDefault="00E54560" w:rsidP="00E54560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Organizacje informują urząd o planowanych kierunkach działania i zrealizowanych przedsięwzięciach w trakcie wspólnych spotkań oraz na zasadach określonych                           w umowach na realizację zadań publicznych.</w:t>
      </w:r>
    </w:p>
    <w:p w:rsidR="00E54560" w:rsidRDefault="00E54560" w:rsidP="00E54560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Uwagi, wnioski i propozycje dotyczące bieżącej realizacji programu mogą być zgłaszane burmistrzowi za pośrednictwem sekretarza.</w:t>
      </w:r>
    </w:p>
    <w:p w:rsidR="00E54560" w:rsidRDefault="00E54560" w:rsidP="00E54560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XI</w:t>
      </w: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Tryb powoływania i zasady działania komisji konkursowych do opiniowania</w:t>
      </w: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ofert w otwartych konkursach ofert</w:t>
      </w:r>
    </w:p>
    <w:p w:rsidR="00E54560" w:rsidRDefault="00E54560" w:rsidP="00E54560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Default="00E54560" w:rsidP="00E54560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18</w:t>
      </w:r>
    </w:p>
    <w:p w:rsidR="00E54560" w:rsidRDefault="00E54560" w:rsidP="00E5456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ogłoszeniu otwartego konkursu ofert burmistrz powołuje komisję konkursową               i wskazuje jej przewodniczącego w drodze zarządzenia.</w:t>
      </w:r>
    </w:p>
    <w:p w:rsidR="00E54560" w:rsidRDefault="00E54560" w:rsidP="00E5456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Komisja konkursowa powołana w celu opiniowania złożonych ofert na realizację zadań publicznych ze środków gminy działa na podstawie art. 15 ust. 2a – 2f ustawy oraz programu.</w:t>
      </w:r>
    </w:p>
    <w:p w:rsidR="00E54560" w:rsidRDefault="00E54560" w:rsidP="00E54560">
      <w:pPr>
        <w:pStyle w:val="Akapitzlist"/>
        <w:numPr>
          <w:ilvl w:val="0"/>
          <w:numId w:val="33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składa się co najmniej z 3 osób.</w:t>
      </w:r>
    </w:p>
    <w:p w:rsidR="00E54560" w:rsidRDefault="00E54560" w:rsidP="00E54560">
      <w:pPr>
        <w:pStyle w:val="Akapitzlist"/>
        <w:numPr>
          <w:ilvl w:val="0"/>
          <w:numId w:val="33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Do członków komisji konkursowej biorących udział w opiniowaniu ofert stosuje się przepisy ustawy z dnia 14 czerwca 1960 r. – Kodeks postępowania administracyjnego dotyczące wyłączenia pracownika</w:t>
      </w:r>
      <w:r>
        <w:rPr>
          <w:rFonts w:ascii="Times New Roman" w:hAnsi="Times New Roman" w:cs="Times New Roman"/>
          <w:color w:val="000000"/>
          <w:sz w:val="18"/>
        </w:rPr>
        <w:t>.</w:t>
      </w:r>
    </w:p>
    <w:p w:rsidR="00E54560" w:rsidRDefault="00E54560" w:rsidP="00E54560">
      <w:pPr>
        <w:pStyle w:val="Akapitzlist"/>
        <w:numPr>
          <w:ilvl w:val="0"/>
          <w:numId w:val="33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Zasady działania komisji konkursowych:</w:t>
      </w:r>
    </w:p>
    <w:p w:rsidR="00E54560" w:rsidRDefault="00E54560" w:rsidP="00E54560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działa na posiedzeniach;</w:t>
      </w:r>
    </w:p>
    <w:p w:rsidR="00E54560" w:rsidRDefault="00E54560" w:rsidP="00E54560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pracuje w składzie powołanym zarządzeniem burmistrza;</w:t>
      </w:r>
    </w:p>
    <w:p w:rsidR="00E54560" w:rsidRDefault="00E54560" w:rsidP="00E54560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pracami komisji kieruje przewodniczący;</w:t>
      </w:r>
    </w:p>
    <w:p w:rsidR="00E54560" w:rsidRDefault="00E54560" w:rsidP="00E54560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realizuje swoje działania, gdy w posiedzeniu bierze udział co najmniej połowa członków;</w:t>
      </w:r>
    </w:p>
    <w:p w:rsidR="00E54560" w:rsidRDefault="00E54560" w:rsidP="00E54560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podejmuje decyzje w głosowaniu jawnym, zwykłą większością głosów;        w przypadku równej liczby głosów decyduje głos przewodniczącego komisji;</w:t>
      </w:r>
    </w:p>
    <w:p w:rsidR="00E54560" w:rsidRDefault="00E54560" w:rsidP="00E54560">
      <w:pPr>
        <w:pStyle w:val="Akapitzlist"/>
        <w:numPr>
          <w:ilvl w:val="0"/>
          <w:numId w:val="35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Do zadań komisji należy:</w:t>
      </w:r>
    </w:p>
    <w:p w:rsidR="00E54560" w:rsidRDefault="00E54560" w:rsidP="00E54560">
      <w:pPr>
        <w:pStyle w:val="Akapitzlist"/>
        <w:numPr>
          <w:ilvl w:val="0"/>
          <w:numId w:val="36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ocena ofert pod względem formalnym i merytorycznym, z uwzględnieniem kryteriów określonych w ustawie i ogłoszeniu o konkursie;</w:t>
      </w:r>
    </w:p>
    <w:p w:rsidR="00E54560" w:rsidRDefault="00E54560" w:rsidP="00E54560">
      <w:pPr>
        <w:pStyle w:val="Akapitzlist"/>
        <w:numPr>
          <w:ilvl w:val="0"/>
          <w:numId w:val="36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przygotowanie propozycji podziału środków pomiędzy oferentami;</w:t>
      </w:r>
    </w:p>
    <w:p w:rsidR="00E54560" w:rsidRDefault="00E54560" w:rsidP="00E54560">
      <w:pPr>
        <w:pStyle w:val="Akapitzlist"/>
        <w:numPr>
          <w:ilvl w:val="0"/>
          <w:numId w:val="36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sporządzenie protokołu z prac komisji.</w:t>
      </w:r>
    </w:p>
    <w:p w:rsidR="00E54560" w:rsidRDefault="00E54560" w:rsidP="00E54560">
      <w:pPr>
        <w:pStyle w:val="Akapitzlist"/>
        <w:numPr>
          <w:ilvl w:val="0"/>
          <w:numId w:val="37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Otwarcie i opiniowanie ofert przez komisję konkursową następuje w miejscu                i w terminie wskazanym w zarządzeniu o jej powołaniu.</w:t>
      </w:r>
    </w:p>
    <w:p w:rsidR="00E54560" w:rsidRDefault="00E54560" w:rsidP="00E54560">
      <w:pPr>
        <w:pStyle w:val="Akapitzlist"/>
        <w:numPr>
          <w:ilvl w:val="0"/>
          <w:numId w:val="37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Z przeprowadzonego postępowania konkursowego sporządzany jest protokół. Podpisywany on jest przez każdego członka komisji konkursowej uczestniczącego      w jej pracach. Protokół powinien zawierać w szczególności:</w:t>
      </w:r>
    </w:p>
    <w:p w:rsidR="00E54560" w:rsidRDefault="00E54560" w:rsidP="00E54560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wskazanie miejsca i daty posiedzenia komisji konkursowej;</w:t>
      </w:r>
    </w:p>
    <w:p w:rsidR="00E54560" w:rsidRDefault="00E54560" w:rsidP="00E54560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imiona i nazwiska członków komisji konkursowej;</w:t>
      </w:r>
    </w:p>
    <w:p w:rsidR="00E54560" w:rsidRDefault="00E54560" w:rsidP="00E54560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stwierdzenie prawomocności posiedzenia komisji konkursowej;</w:t>
      </w:r>
    </w:p>
    <w:p w:rsidR="00E54560" w:rsidRDefault="00E54560" w:rsidP="00E54560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liczbę zgłoszonych ofert;</w:t>
      </w:r>
    </w:p>
    <w:p w:rsidR="00E54560" w:rsidRDefault="00E54560" w:rsidP="00E54560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wskazanie ofert odpowiadających warunkom konkursu;</w:t>
      </w:r>
    </w:p>
    <w:p w:rsidR="00E54560" w:rsidRDefault="00E54560" w:rsidP="00E54560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wskazanie ofert nie odpowiadających warunkom konkursu lub złożonym po terminie;</w:t>
      </w:r>
    </w:p>
    <w:p w:rsidR="00E54560" w:rsidRDefault="00E54560" w:rsidP="00E54560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propozycję rozstrzygnięcia konkursu wraz z proponowaną wysokością dotacji;</w:t>
      </w:r>
    </w:p>
    <w:p w:rsidR="00E54560" w:rsidRDefault="00E54560" w:rsidP="00E54560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podpisy członków komisji konkursowej.</w:t>
      </w:r>
    </w:p>
    <w:p w:rsidR="00E54560" w:rsidRDefault="00E54560" w:rsidP="00E54560">
      <w:pPr>
        <w:pStyle w:val="Akapitzlist"/>
        <w:numPr>
          <w:ilvl w:val="0"/>
          <w:numId w:val="39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Ostateczną decyzję o przyznaniu dotacji oraz jej wysokości podejmuje burmistrz po zapoznaniu się z opinią przedstawioną w protokole z prac komisji.</w:t>
      </w:r>
    </w:p>
    <w:p w:rsidR="00E54560" w:rsidRDefault="00E54560" w:rsidP="00E54560">
      <w:pPr>
        <w:pStyle w:val="Akapitzlist"/>
        <w:numPr>
          <w:ilvl w:val="0"/>
          <w:numId w:val="39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Komisja konkursowa rozwiązuje się z chwilą rozstrzygnięcia konkursu ofert.</w:t>
      </w:r>
    </w:p>
    <w:p w:rsidR="00E54560" w:rsidRDefault="00E54560" w:rsidP="00E54560">
      <w:pPr>
        <w:pStyle w:val="Akapitzlist"/>
        <w:numPr>
          <w:ilvl w:val="0"/>
          <w:numId w:val="39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Członkowie komisji konkursowej z tytułu udziału w pracy komisji nie otrzymują wynagrodzenia.</w:t>
      </w:r>
    </w:p>
    <w:p w:rsidR="00E54560" w:rsidRDefault="00E54560" w:rsidP="00E5456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4560" w:rsidRPr="00074733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47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XII</w:t>
      </w:r>
    </w:p>
    <w:p w:rsidR="00E54560" w:rsidRPr="00074733" w:rsidRDefault="00E54560" w:rsidP="00E5456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747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Postanowienia końcowe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</w:p>
    <w:p w:rsidR="00E54560" w:rsidRDefault="00E54560" w:rsidP="00E545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19</w:t>
      </w:r>
    </w:p>
    <w:p w:rsidR="00E54560" w:rsidRDefault="00E54560" w:rsidP="00E5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nieregulowanych w programie mają zastosowanie przepisy ustawy                       z dnia 24 kwietnia 2003 r. o działalności pożytku publicznego i o wolontariacie oraz inne przepisy szczególne, powszechnie obowiązujące. </w:t>
      </w:r>
    </w:p>
    <w:p w:rsidR="00E54560" w:rsidRDefault="00E54560" w:rsidP="00E54560"/>
    <w:p w:rsidR="00E54560" w:rsidRDefault="00E54560" w:rsidP="00E54560"/>
    <w:p w:rsidR="00E54560" w:rsidRDefault="00E54560" w:rsidP="00E54560"/>
    <w:p w:rsidR="00E54560" w:rsidRDefault="00E54560" w:rsidP="00E54560"/>
    <w:p w:rsidR="00E54560" w:rsidRDefault="00E54560" w:rsidP="00E54560"/>
    <w:p w:rsidR="00FC5CB4" w:rsidRDefault="00C627DB"/>
    <w:sectPr w:rsidR="00FC5CB4" w:rsidSect="005214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DB" w:rsidRDefault="00C627DB">
      <w:pPr>
        <w:spacing w:after="0" w:line="240" w:lineRule="auto"/>
      </w:pPr>
      <w:r>
        <w:separator/>
      </w:r>
    </w:p>
  </w:endnote>
  <w:endnote w:type="continuationSeparator" w:id="0">
    <w:p w:rsidR="00C627DB" w:rsidRDefault="00C6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766358"/>
      <w:docPartObj>
        <w:docPartGallery w:val="Page Numbers (Bottom of Page)"/>
        <w:docPartUnique/>
      </w:docPartObj>
    </w:sdtPr>
    <w:sdtEndPr/>
    <w:sdtContent>
      <w:p w:rsidR="00E4026D" w:rsidRDefault="00166DC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08">
          <w:rPr>
            <w:noProof/>
          </w:rPr>
          <w:t>1</w:t>
        </w:r>
        <w:r>
          <w:fldChar w:fldCharType="end"/>
        </w:r>
      </w:p>
    </w:sdtContent>
  </w:sdt>
  <w:p w:rsidR="00E4026D" w:rsidRDefault="00C62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DB" w:rsidRDefault="00C627DB">
      <w:pPr>
        <w:spacing w:after="0" w:line="240" w:lineRule="auto"/>
      </w:pPr>
      <w:r>
        <w:separator/>
      </w:r>
    </w:p>
  </w:footnote>
  <w:footnote w:type="continuationSeparator" w:id="0">
    <w:p w:rsidR="00C627DB" w:rsidRDefault="00C6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62A"/>
    <w:multiLevelType w:val="hybridMultilevel"/>
    <w:tmpl w:val="68D41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5027C"/>
    <w:multiLevelType w:val="hybridMultilevel"/>
    <w:tmpl w:val="E4AEA4BA"/>
    <w:lvl w:ilvl="0" w:tplc="E370F35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147B6"/>
    <w:multiLevelType w:val="hybridMultilevel"/>
    <w:tmpl w:val="C5469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B419C"/>
    <w:multiLevelType w:val="hybridMultilevel"/>
    <w:tmpl w:val="D0D05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026C9"/>
    <w:multiLevelType w:val="hybridMultilevel"/>
    <w:tmpl w:val="C0F03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8659AA"/>
    <w:multiLevelType w:val="hybridMultilevel"/>
    <w:tmpl w:val="BBD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34DD2"/>
    <w:multiLevelType w:val="hybridMultilevel"/>
    <w:tmpl w:val="8FF2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F6D58"/>
    <w:multiLevelType w:val="hybridMultilevel"/>
    <w:tmpl w:val="BA7A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31ECE"/>
    <w:multiLevelType w:val="hybridMultilevel"/>
    <w:tmpl w:val="ECF4D298"/>
    <w:lvl w:ilvl="0" w:tplc="AF04A652">
      <w:start w:val="1"/>
      <w:numFmt w:val="decimal"/>
      <w:lvlText w:val="%1)"/>
      <w:lvlJc w:val="left"/>
      <w:pPr>
        <w:ind w:left="78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25089"/>
    <w:multiLevelType w:val="hybridMultilevel"/>
    <w:tmpl w:val="67C2FFB2"/>
    <w:lvl w:ilvl="0" w:tplc="15EC6E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E6284"/>
    <w:multiLevelType w:val="hybridMultilevel"/>
    <w:tmpl w:val="B3E60F48"/>
    <w:lvl w:ilvl="0" w:tplc="AF04A65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A6A53"/>
    <w:multiLevelType w:val="hybridMultilevel"/>
    <w:tmpl w:val="D0D05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F13E7"/>
    <w:multiLevelType w:val="hybridMultilevel"/>
    <w:tmpl w:val="04C42B86"/>
    <w:lvl w:ilvl="0" w:tplc="22C67CF4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EF29E5"/>
    <w:multiLevelType w:val="hybridMultilevel"/>
    <w:tmpl w:val="5C385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27DCD"/>
    <w:multiLevelType w:val="hybridMultilevel"/>
    <w:tmpl w:val="06621F88"/>
    <w:lvl w:ilvl="0" w:tplc="BD4A3400">
      <w:start w:val="7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C1A37"/>
    <w:multiLevelType w:val="hybridMultilevel"/>
    <w:tmpl w:val="E44CC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525319"/>
    <w:multiLevelType w:val="hybridMultilevel"/>
    <w:tmpl w:val="348AF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908A7"/>
    <w:multiLevelType w:val="hybridMultilevel"/>
    <w:tmpl w:val="EE500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E1A74"/>
    <w:multiLevelType w:val="hybridMultilevel"/>
    <w:tmpl w:val="FC2818DA"/>
    <w:lvl w:ilvl="0" w:tplc="AF04A65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84188"/>
    <w:multiLevelType w:val="hybridMultilevel"/>
    <w:tmpl w:val="7E8A102E"/>
    <w:lvl w:ilvl="0" w:tplc="00A28E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D19A6"/>
    <w:multiLevelType w:val="hybridMultilevel"/>
    <w:tmpl w:val="BBD09194"/>
    <w:lvl w:ilvl="0" w:tplc="58EA6166">
      <w:start w:val="6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676D63"/>
    <w:multiLevelType w:val="hybridMultilevel"/>
    <w:tmpl w:val="7478C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B21165"/>
    <w:multiLevelType w:val="hybridMultilevel"/>
    <w:tmpl w:val="5072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6423B2"/>
    <w:multiLevelType w:val="hybridMultilevel"/>
    <w:tmpl w:val="2FFC6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AD7594"/>
    <w:multiLevelType w:val="hybridMultilevel"/>
    <w:tmpl w:val="579435C0"/>
    <w:lvl w:ilvl="0" w:tplc="6FE03E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79463E"/>
    <w:multiLevelType w:val="hybridMultilevel"/>
    <w:tmpl w:val="E996D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9F1F45"/>
    <w:multiLevelType w:val="hybridMultilevel"/>
    <w:tmpl w:val="8A6002A6"/>
    <w:lvl w:ilvl="0" w:tplc="3D52FDEA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C03F95"/>
    <w:multiLevelType w:val="hybridMultilevel"/>
    <w:tmpl w:val="2DAEBEE6"/>
    <w:lvl w:ilvl="0" w:tplc="2A568D4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3485A"/>
    <w:multiLevelType w:val="hybridMultilevel"/>
    <w:tmpl w:val="CE2E4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9D4973"/>
    <w:multiLevelType w:val="hybridMultilevel"/>
    <w:tmpl w:val="A1769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DA6604"/>
    <w:multiLevelType w:val="hybridMultilevel"/>
    <w:tmpl w:val="D2663ED8"/>
    <w:lvl w:ilvl="0" w:tplc="5ACE08E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173305"/>
    <w:multiLevelType w:val="hybridMultilevel"/>
    <w:tmpl w:val="F794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9163F"/>
    <w:multiLevelType w:val="hybridMultilevel"/>
    <w:tmpl w:val="94D8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72B85"/>
    <w:multiLevelType w:val="hybridMultilevel"/>
    <w:tmpl w:val="49747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36600A"/>
    <w:multiLevelType w:val="hybridMultilevel"/>
    <w:tmpl w:val="7F06A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297FE1"/>
    <w:multiLevelType w:val="hybridMultilevel"/>
    <w:tmpl w:val="B8C60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944BD3"/>
    <w:multiLevelType w:val="hybridMultilevel"/>
    <w:tmpl w:val="041CE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D26F73"/>
    <w:multiLevelType w:val="hybridMultilevel"/>
    <w:tmpl w:val="F422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A4B88"/>
    <w:multiLevelType w:val="hybridMultilevel"/>
    <w:tmpl w:val="6A5A8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60"/>
    <w:rsid w:val="00166DCA"/>
    <w:rsid w:val="00387208"/>
    <w:rsid w:val="0097032B"/>
    <w:rsid w:val="00C627DB"/>
    <w:rsid w:val="00E54560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5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5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560"/>
  </w:style>
  <w:style w:type="paragraph" w:styleId="Tekstdymka">
    <w:name w:val="Balloon Text"/>
    <w:basedOn w:val="Normalny"/>
    <w:link w:val="TekstdymkaZnak"/>
    <w:uiPriority w:val="99"/>
    <w:semiHidden/>
    <w:unhideWhenUsed/>
    <w:rsid w:val="0038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5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5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560"/>
  </w:style>
  <w:style w:type="paragraph" w:styleId="Tekstdymka">
    <w:name w:val="Balloon Text"/>
    <w:basedOn w:val="Normalny"/>
    <w:link w:val="TekstdymkaZnak"/>
    <w:uiPriority w:val="99"/>
    <w:semiHidden/>
    <w:unhideWhenUsed/>
    <w:rsid w:val="0038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3412</Words>
  <Characters>20478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cp:lastPrinted>2021-11-05T08:43:00Z</cp:lastPrinted>
  <dcterms:created xsi:type="dcterms:W3CDTF">2021-11-05T08:02:00Z</dcterms:created>
  <dcterms:modified xsi:type="dcterms:W3CDTF">2021-11-05T08:58:00Z</dcterms:modified>
</cp:coreProperties>
</file>